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7" w:rsidRPr="00290897" w:rsidRDefault="00290897" w:rsidP="00290897">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#10</w:t>
      </w:r>
      <w:r w:rsidR="006F4F9C">
        <w:rPr>
          <w:rFonts w:ascii="Arial" w:hAnsi="Arial" w:cs="Arial"/>
          <w:b/>
          <w:sz w:val="22"/>
          <w:szCs w:val="22"/>
        </w:rPr>
        <w:t>9</w:t>
      </w:r>
      <w:r>
        <w:rPr>
          <w:rFonts w:ascii="Arial" w:hAnsi="Arial" w:cs="Arial"/>
          <w:b/>
          <w:sz w:val="22"/>
          <w:szCs w:val="22"/>
        </w:rPr>
        <w:t>-e</w:t>
      </w:r>
      <w:r w:rsidRPr="00290897">
        <w:rPr>
          <w:rFonts w:ascii="Arial" w:hAnsi="Arial" w:cs="Arial"/>
          <w:b/>
          <w:sz w:val="22"/>
          <w:szCs w:val="22"/>
        </w:rPr>
        <w:tab/>
      </w:r>
      <w:r w:rsidR="006A39C9" w:rsidRPr="006A39C9">
        <w:rPr>
          <w:rFonts w:ascii="Arial" w:hAnsi="Arial" w:cs="Arial"/>
          <w:b/>
          <w:sz w:val="22"/>
          <w:szCs w:val="22"/>
        </w:rPr>
        <w:t>R1-2203200</w:t>
      </w:r>
    </w:p>
    <w:p w:rsidR="009E39DC" w:rsidRPr="00290897" w:rsidRDefault="006F4F9C" w:rsidP="00290897">
      <w:pPr>
        <w:tabs>
          <w:tab w:val="right" w:pos="9630"/>
        </w:tabs>
        <w:spacing w:after="0"/>
        <w:rPr>
          <w:rFonts w:ascii="Arial" w:hAnsi="Arial" w:cs="Arial"/>
          <w:b/>
          <w:sz w:val="22"/>
          <w:szCs w:val="22"/>
        </w:rPr>
      </w:pPr>
      <w:proofErr w:type="gramStart"/>
      <w:r w:rsidRPr="006F4F9C">
        <w:rPr>
          <w:rFonts w:ascii="Arial" w:hAnsi="Arial" w:cs="Arial"/>
          <w:b/>
          <w:bCs/>
          <w:sz w:val="22"/>
          <w:szCs w:val="22"/>
          <w:lang w:val="en-GB"/>
        </w:rPr>
        <w:t>e-Meeting</w:t>
      </w:r>
      <w:proofErr w:type="gramEnd"/>
      <w:r w:rsidRPr="006F4F9C">
        <w:rPr>
          <w:rFonts w:ascii="Arial" w:hAnsi="Arial" w:cs="Arial"/>
          <w:b/>
          <w:bCs/>
          <w:sz w:val="22"/>
          <w:szCs w:val="22"/>
          <w:lang w:val="en-GB"/>
        </w:rPr>
        <w:t>, May 9th – 20th, 2022</w:t>
      </w:r>
      <w:r w:rsidR="00B73DBF">
        <w:rPr>
          <w:rFonts w:ascii="Arial" w:hAnsi="Arial" w:cs="Arial"/>
          <w:b/>
          <w:sz w:val="22"/>
          <w:szCs w:val="22"/>
          <w:lang w:eastAsia="zh-CN"/>
        </w:rPr>
        <w:tab/>
      </w:r>
    </w:p>
    <w:p w:rsidR="009E39DC" w:rsidRDefault="009E39DC">
      <w:pPr>
        <w:pStyle w:val="Footer"/>
        <w:jc w:val="both"/>
      </w:pPr>
    </w:p>
    <w:p w:rsidR="009E39DC" w:rsidRDefault="00B73DBF">
      <w:pPr>
        <w:tabs>
          <w:tab w:val="left" w:pos="1985"/>
        </w:tabs>
        <w:spacing w:after="0"/>
        <w:rPr>
          <w:rFonts w:ascii="Arial" w:hAnsi="Arial"/>
          <w:b/>
        </w:rPr>
      </w:pPr>
      <w:r>
        <w:rPr>
          <w:rFonts w:ascii="Arial" w:hAnsi="Arial"/>
          <w:b/>
        </w:rPr>
        <w:t xml:space="preserve">Title: </w:t>
      </w:r>
      <w:r>
        <w:rPr>
          <w:rFonts w:ascii="Arial" w:hAnsi="Arial"/>
          <w:b/>
        </w:rPr>
        <w:tab/>
        <w:t>Discussion on Rel-17 UE features for</w:t>
      </w:r>
      <w:r w:rsidR="00BA2E9D" w:rsidRPr="00BA2E9D">
        <w:t xml:space="preserve"> </w:t>
      </w:r>
      <w:r w:rsidR="003D60F1" w:rsidRPr="003D60F1">
        <w:rPr>
          <w:rFonts w:ascii="Arial" w:hAnsi="Arial"/>
          <w:b/>
        </w:rPr>
        <w:t>DSS</w:t>
      </w:r>
      <w:r>
        <w:rPr>
          <w:rFonts w:ascii="Arial" w:hAnsi="Arial"/>
          <w:b/>
        </w:rPr>
        <w:t xml:space="preserve"> </w:t>
      </w:r>
    </w:p>
    <w:p w:rsidR="009E39DC" w:rsidRDefault="00B73DBF">
      <w:pPr>
        <w:tabs>
          <w:tab w:val="left" w:pos="1985"/>
        </w:tabs>
        <w:spacing w:after="0"/>
        <w:rPr>
          <w:rFonts w:ascii="Arial" w:hAnsi="Arial"/>
          <w:b/>
        </w:rPr>
      </w:pPr>
      <w:r>
        <w:rPr>
          <w:rFonts w:ascii="Arial" w:hAnsi="Arial"/>
          <w:b/>
        </w:rPr>
        <w:t xml:space="preserve">Source: </w:t>
      </w:r>
      <w:r>
        <w:rPr>
          <w:rFonts w:ascii="Arial" w:hAnsi="Arial"/>
          <w:b/>
        </w:rPr>
        <w:tab/>
        <w:t>ZTE</w:t>
      </w:r>
    </w:p>
    <w:p w:rsidR="009E39DC" w:rsidRPr="000354C3" w:rsidRDefault="00290897">
      <w:pPr>
        <w:tabs>
          <w:tab w:val="left" w:pos="1985"/>
        </w:tabs>
        <w:spacing w:after="0"/>
        <w:rPr>
          <w:rFonts w:ascii="Arial" w:hAnsi="Arial"/>
          <w:b/>
          <w:color w:val="000000" w:themeColor="text1"/>
          <w:lang w:eastAsia="zh-CN"/>
        </w:rPr>
      </w:pPr>
      <w:r>
        <w:rPr>
          <w:rFonts w:ascii="Arial" w:hAnsi="Arial"/>
          <w:b/>
        </w:rPr>
        <w:t>Agenda item:</w:t>
      </w:r>
      <w:r>
        <w:rPr>
          <w:rFonts w:ascii="Arial" w:hAnsi="Arial"/>
          <w:b/>
        </w:rPr>
        <w:tab/>
      </w:r>
      <w:r w:rsidRPr="000354C3">
        <w:rPr>
          <w:rFonts w:ascii="Arial" w:hAnsi="Arial"/>
          <w:b/>
          <w:color w:val="000000" w:themeColor="text1"/>
        </w:rPr>
        <w:t>8.1</w:t>
      </w:r>
      <w:r w:rsidR="00B446AD" w:rsidRPr="000354C3">
        <w:rPr>
          <w:rFonts w:ascii="Arial" w:hAnsi="Arial"/>
          <w:b/>
          <w:color w:val="000000" w:themeColor="text1"/>
        </w:rPr>
        <w:t>6</w:t>
      </w:r>
      <w:r w:rsidR="00BA2E9D" w:rsidRPr="000354C3">
        <w:rPr>
          <w:rFonts w:ascii="Arial" w:hAnsi="Arial"/>
          <w:b/>
          <w:color w:val="000000" w:themeColor="text1"/>
        </w:rPr>
        <w:t>.</w:t>
      </w:r>
      <w:r w:rsidR="000354C3" w:rsidRPr="000354C3">
        <w:rPr>
          <w:rFonts w:ascii="Arial" w:hAnsi="Arial"/>
          <w:b/>
          <w:color w:val="000000" w:themeColor="text1"/>
        </w:rPr>
        <w:t>13</w:t>
      </w:r>
    </w:p>
    <w:p w:rsidR="009E39DC" w:rsidRDefault="00B73DBF">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9E39DC" w:rsidRDefault="00B73DBF">
      <w:pPr>
        <w:pStyle w:val="Heading1"/>
        <w:textAlignment w:val="auto"/>
      </w:pPr>
      <w:bookmarkStart w:id="2" w:name="_Ref4817"/>
      <w:r>
        <w:t>Introduction</w:t>
      </w:r>
      <w:bookmarkEnd w:id="0"/>
      <w:bookmarkEnd w:id="2"/>
    </w:p>
    <w:p w:rsidR="009E39DC" w:rsidRDefault="00B73DBF">
      <w:pPr>
        <w:rPr>
          <w:lang w:val="en-GB" w:eastAsia="zh-CN"/>
        </w:rPr>
      </w:pPr>
      <w:r>
        <w:rPr>
          <w:lang w:val="en-GB" w:eastAsia="zh-CN"/>
        </w:rPr>
        <w:t>After RAN1#10</w:t>
      </w:r>
      <w:r w:rsidR="006F4F9C">
        <w:rPr>
          <w:lang w:val="en-GB" w:eastAsia="zh-CN"/>
        </w:rPr>
        <w:t>8</w:t>
      </w:r>
      <w:r>
        <w:rPr>
          <w:lang w:val="en-GB" w:eastAsia="zh-CN"/>
        </w:rPr>
        <w:t xml:space="preserve">-e meeting, moderators summarized the preliminary RAN1 UE features list for Rel-17 </w:t>
      </w:r>
      <w:r w:rsidR="003D60F1">
        <w:rPr>
          <w:lang w:val="en-GB" w:eastAsia="zh-CN"/>
        </w:rPr>
        <w:t>NR</w:t>
      </w:r>
      <w:r>
        <w:rPr>
          <w:lang w:val="en-GB" w:eastAsia="zh-CN"/>
        </w:rPr>
        <w:t xml:space="preserve"> [1]. In this contribution, we present our analysis and views on Rel-17 UE features for </w:t>
      </w:r>
      <w:r w:rsidR="003D60F1">
        <w:rPr>
          <w:lang w:val="en-GB" w:eastAsia="zh-CN"/>
        </w:rPr>
        <w:t>DSS and MRDC</w:t>
      </w:r>
      <w:r>
        <w:rPr>
          <w:lang w:val="en-GB" w:eastAsia="zh-CN"/>
        </w:rPr>
        <w:t>.</w:t>
      </w:r>
    </w:p>
    <w:p w:rsidR="009E39DC" w:rsidRDefault="00B73DBF">
      <w:pPr>
        <w:pStyle w:val="Heading1"/>
        <w:rPr>
          <w:lang w:eastAsia="zh-CN"/>
        </w:rPr>
      </w:pPr>
      <w:r>
        <w:rPr>
          <w:lang w:eastAsia="zh-CN"/>
        </w:rPr>
        <w:t>Discussion</w:t>
      </w:r>
    </w:p>
    <w:p w:rsidR="00175A7D" w:rsidRDefault="00175A7D" w:rsidP="00175A7D">
      <w:pPr>
        <w:pStyle w:val="Heading2"/>
        <w:rPr>
          <w:lang w:eastAsia="zh-CN"/>
        </w:rPr>
      </w:pPr>
      <w:r>
        <w:rPr>
          <w:rFonts w:hint="eastAsia"/>
          <w:lang w:eastAsia="zh-CN"/>
        </w:rPr>
        <w:t>D</w:t>
      </w:r>
      <w:r>
        <w:rPr>
          <w:lang w:eastAsia="zh-CN"/>
        </w:rPr>
        <w:t>SS</w:t>
      </w:r>
    </w:p>
    <w:p w:rsidR="00175A7D" w:rsidRDefault="00175A7D" w:rsidP="00175A7D">
      <w:pPr>
        <w:rPr>
          <w:lang w:val="en-GB" w:eastAsia="zh-CN"/>
        </w:rPr>
      </w:pPr>
      <w:r>
        <w:rPr>
          <w:rFonts w:hint="eastAsia"/>
          <w:lang w:val="en-GB" w:eastAsia="zh-CN"/>
        </w:rPr>
        <w:t>T</w:t>
      </w:r>
      <w:r>
        <w:rPr>
          <w:lang w:val="en-GB" w:eastAsia="zh-CN"/>
        </w:rPr>
        <w:t xml:space="preserve">he latest feature groups for Rel-17 DSS are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283"/>
        <w:gridCol w:w="426"/>
        <w:gridCol w:w="3543"/>
        <w:gridCol w:w="284"/>
        <w:gridCol w:w="283"/>
        <w:gridCol w:w="289"/>
        <w:gridCol w:w="562"/>
        <w:gridCol w:w="425"/>
        <w:gridCol w:w="284"/>
        <w:gridCol w:w="425"/>
        <w:gridCol w:w="283"/>
        <w:gridCol w:w="1701"/>
        <w:gridCol w:w="561"/>
      </w:tblGrid>
      <w:tr w:rsidR="00175A7D" w:rsidRPr="00175A7D" w:rsidTr="00175A7D">
        <w:trPr>
          <w:trHeight w:val="5865"/>
        </w:trPr>
        <w:tc>
          <w:tcPr>
            <w:tcW w:w="279"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lang w:eastAsia="ja-JP"/>
              </w:rPr>
            </w:pPr>
            <w:r w:rsidRPr="00175A7D">
              <w:rPr>
                <w:rFonts w:cs="Arial"/>
                <w:color w:val="000000" w:themeColor="text1"/>
                <w:sz w:val="10"/>
                <w:szCs w:val="18"/>
                <w:lang w:eastAsia="ja-JP"/>
              </w:rPr>
              <w:t>34. NR_DSS</w:t>
            </w:r>
          </w:p>
        </w:tc>
        <w:tc>
          <w:tcPr>
            <w:tcW w:w="283"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lang w:eastAsia="ja-JP"/>
              </w:rPr>
            </w:pPr>
            <w:r w:rsidRPr="00175A7D">
              <w:rPr>
                <w:rFonts w:cs="Arial"/>
                <w:color w:val="000000" w:themeColor="text1"/>
                <w:sz w:val="10"/>
                <w:szCs w:val="18"/>
                <w:lang w:eastAsia="ja-JP"/>
              </w:rPr>
              <w:t>34-1</w:t>
            </w:r>
          </w:p>
        </w:tc>
        <w:tc>
          <w:tcPr>
            <w:tcW w:w="426"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lang w:eastAsia="zh-CN"/>
              </w:rPr>
            </w:pPr>
            <w:r w:rsidRPr="00175A7D">
              <w:rPr>
                <w:rFonts w:cs="Arial"/>
                <w:color w:val="000000" w:themeColor="text1"/>
                <w:sz w:val="10"/>
                <w:szCs w:val="18"/>
                <w:lang w:eastAsia="zh-CN"/>
              </w:rPr>
              <w:t xml:space="preserve">Cross-carrier scheduling from </w:t>
            </w:r>
            <w:proofErr w:type="spellStart"/>
            <w:r w:rsidRPr="00175A7D">
              <w:rPr>
                <w:rFonts w:cs="Arial"/>
                <w:color w:val="000000" w:themeColor="text1"/>
                <w:sz w:val="10"/>
                <w:szCs w:val="18"/>
                <w:lang w:eastAsia="zh-CN"/>
              </w:rPr>
              <w:t>SCell</w:t>
            </w:r>
            <w:proofErr w:type="spellEnd"/>
            <w:r w:rsidRPr="00175A7D">
              <w:rPr>
                <w:rFonts w:cs="Arial"/>
                <w:color w:val="000000" w:themeColor="text1"/>
                <w:sz w:val="10"/>
                <w:szCs w:val="18"/>
                <w:lang w:eastAsia="zh-CN"/>
              </w:rPr>
              <w:t xml:space="preserve"> to </w:t>
            </w:r>
            <w:proofErr w:type="spellStart"/>
            <w:r w:rsidRPr="00175A7D">
              <w:rPr>
                <w:rFonts w:cs="Arial"/>
                <w:color w:val="000000" w:themeColor="text1"/>
                <w:sz w:val="10"/>
                <w:szCs w:val="18"/>
                <w:lang w:eastAsia="zh-CN"/>
              </w:rPr>
              <w:t>PCell</w:t>
            </w:r>
            <w:proofErr w:type="spellEnd"/>
            <w:r w:rsidRPr="00175A7D">
              <w:rPr>
                <w:rFonts w:cs="Arial"/>
                <w:color w:val="000000" w:themeColor="text1"/>
                <w:sz w:val="10"/>
                <w:szCs w:val="18"/>
                <w:lang w:eastAsia="zh-CN"/>
              </w:rPr>
              <w:t>/</w:t>
            </w:r>
            <w:proofErr w:type="spellStart"/>
            <w:r w:rsidRPr="00175A7D">
              <w:rPr>
                <w:rFonts w:cs="Arial"/>
                <w:color w:val="000000" w:themeColor="text1"/>
                <w:sz w:val="10"/>
                <w:szCs w:val="18"/>
                <w:lang w:eastAsia="zh-CN"/>
              </w:rPr>
              <w:t>PSCell</w:t>
            </w:r>
            <w:proofErr w:type="spellEnd"/>
            <w:r w:rsidRPr="00175A7D">
              <w:rPr>
                <w:rFonts w:cs="Arial"/>
                <w:color w:val="000000" w:themeColor="text1"/>
                <w:sz w:val="10"/>
                <w:szCs w:val="18"/>
                <w:lang w:eastAsia="zh-CN"/>
              </w:rPr>
              <w:t xml:space="preserve"> with search space restrictions (Type A)</w:t>
            </w:r>
          </w:p>
        </w:tc>
        <w:tc>
          <w:tcPr>
            <w:tcW w:w="3543" w:type="dxa"/>
            <w:tcBorders>
              <w:top w:val="single" w:sz="4" w:space="0" w:color="auto"/>
              <w:left w:val="single" w:sz="4" w:space="0" w:color="auto"/>
              <w:bottom w:val="single" w:sz="4" w:space="0" w:color="auto"/>
              <w:right w:val="single" w:sz="4" w:space="0" w:color="auto"/>
            </w:tcBorders>
          </w:tcPr>
          <w:p w:rsidR="00175A7D" w:rsidRPr="00175A7D" w:rsidRDefault="00175A7D" w:rsidP="00175A7D">
            <w:pPr>
              <w:pStyle w:val="ListParagraph"/>
              <w:autoSpaceDE w:val="0"/>
              <w:autoSpaceDN w:val="0"/>
              <w:adjustRightInd w:val="0"/>
              <w:snapToGrid w:val="0"/>
              <w:spacing w:afterLines="50"/>
              <w:ind w:leftChars="-169" w:left="22"/>
              <w:contextualSpacing/>
              <w:rPr>
                <w:rFonts w:ascii="Arial" w:hAnsi="Arial" w:cs="Arial"/>
                <w:color w:val="000000" w:themeColor="text1"/>
                <w:sz w:val="10"/>
                <w:szCs w:val="18"/>
              </w:rPr>
            </w:pPr>
            <w:r w:rsidRPr="00175A7D">
              <w:rPr>
                <w:rFonts w:ascii="Arial" w:hAnsi="Arial" w:cs="Arial"/>
                <w:color w:val="000000" w:themeColor="text1"/>
                <w:sz w:val="10"/>
                <w:szCs w:val="18"/>
              </w:rPr>
              <w:t xml:space="preserve">Support of Cross-carrier scheduling from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to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with search space restrictions (Type A)</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Cross-carrier scheduling from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to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with CIF</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Search space restrictions: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USS set(s) (for CCS from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to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and at least following search space sets on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can only be configured such that UE does not monitor them in overlapping slot of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and </w:t>
            </w:r>
            <w:proofErr w:type="spellStart"/>
            <w:r w:rsidRPr="00175A7D">
              <w:rPr>
                <w:rFonts w:ascii="Arial" w:hAnsi="Arial" w:cs="Arial"/>
                <w:color w:val="000000" w:themeColor="text1"/>
                <w:sz w:val="10"/>
                <w:szCs w:val="18"/>
              </w:rPr>
              <w:t>sSCell</w:t>
            </w:r>
            <w:proofErr w:type="spellEnd"/>
          </w:p>
          <w:p w:rsidR="00175A7D" w:rsidRPr="00175A7D" w:rsidRDefault="00175A7D" w:rsidP="00175A7D">
            <w:pPr>
              <w:pStyle w:val="ListParagraph"/>
              <w:numPr>
                <w:ilvl w:val="1"/>
                <w:numId w:val="22"/>
              </w:numPr>
              <w:autoSpaceDE w:val="0"/>
              <w:autoSpaceDN w:val="0"/>
              <w:adjustRightInd w:val="0"/>
              <w:snapToGrid w:val="0"/>
              <w:spacing w:after="0"/>
              <w:ind w:leftChars="369" w:left="109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USS sets for DCI formats 0_1,1_1,0_2,1_2</w:t>
            </w:r>
          </w:p>
          <w:p w:rsidR="00175A7D" w:rsidRPr="00175A7D" w:rsidRDefault="00175A7D" w:rsidP="00175A7D">
            <w:pPr>
              <w:pStyle w:val="ListParagraph"/>
              <w:numPr>
                <w:ilvl w:val="1"/>
                <w:numId w:val="22"/>
              </w:numPr>
              <w:autoSpaceDE w:val="0"/>
              <w:autoSpaceDN w:val="0"/>
              <w:adjustRightInd w:val="0"/>
              <w:snapToGrid w:val="0"/>
              <w:spacing w:after="0"/>
              <w:ind w:leftChars="369" w:left="109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USS sets for DCI formats 0_0,1_0</w:t>
            </w:r>
          </w:p>
          <w:p w:rsidR="00175A7D" w:rsidRPr="00175A7D" w:rsidRDefault="00175A7D" w:rsidP="00175A7D">
            <w:pPr>
              <w:pStyle w:val="ListParagraph"/>
              <w:numPr>
                <w:ilvl w:val="1"/>
                <w:numId w:val="22"/>
              </w:numPr>
              <w:autoSpaceDE w:val="0"/>
              <w:autoSpaceDN w:val="0"/>
              <w:adjustRightInd w:val="0"/>
              <w:snapToGrid w:val="0"/>
              <w:spacing w:after="0"/>
              <w:ind w:leftChars="369" w:left="109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Type3-CSS set(s) for DCI formats 1_0/0_0 with C-RNTI/CS-RNTI/MCS-C-RNTI </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Configuration of scaling factor α  for BD and CCE limit handling and PDCCH overbooking handling on P(S)Cell</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FFS: #</w:t>
            </w:r>
            <w:r w:rsidRPr="00175A7D">
              <w:rPr>
                <w:rFonts w:ascii="Arial" w:hAnsi="Arial" w:cs="Arial"/>
                <w:color w:val="000000" w:themeColor="text1"/>
                <w:sz w:val="10"/>
              </w:rPr>
              <w:t xml:space="preserve"> </w:t>
            </w:r>
            <w:r w:rsidRPr="00175A7D">
              <w:rPr>
                <w:rFonts w:ascii="Arial" w:hAnsi="Arial" w:cs="Arial"/>
                <w:color w:val="000000" w:themeColor="text1"/>
                <w:sz w:val="10"/>
                <w:szCs w:val="18"/>
              </w:rPr>
              <w:t xml:space="preserve">The number of unicast DCI limits for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scheduling</w:t>
            </w:r>
          </w:p>
          <w:p w:rsidR="00175A7D" w:rsidRPr="00175A7D" w:rsidRDefault="00175A7D" w:rsidP="00175A7D">
            <w:pPr>
              <w:pStyle w:val="ListParagraph"/>
              <w:numPr>
                <w:ilvl w:val="0"/>
                <w:numId w:val="24"/>
              </w:numPr>
              <w:autoSpaceDE w:val="0"/>
              <w:autoSpaceDN w:val="0"/>
              <w:adjustRightInd w:val="0"/>
              <w:snapToGrid w:val="0"/>
              <w:spacing w:after="0"/>
              <w:ind w:leftChars="189" w:left="73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Processing K1 unicast DCI scheduling DL on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per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slot and its aligned N consecutive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slot(s)</w:t>
            </w:r>
          </w:p>
          <w:p w:rsidR="00175A7D" w:rsidRPr="00175A7D" w:rsidRDefault="00175A7D" w:rsidP="00175A7D">
            <w:pPr>
              <w:pStyle w:val="ListParagraph"/>
              <w:numPr>
                <w:ilvl w:val="0"/>
                <w:numId w:val="24"/>
              </w:numPr>
              <w:autoSpaceDE w:val="0"/>
              <w:autoSpaceDN w:val="0"/>
              <w:adjustRightInd w:val="0"/>
              <w:snapToGrid w:val="0"/>
              <w:spacing w:after="0"/>
              <w:ind w:leftChars="189" w:left="73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Processing K2 unicast DCI scheduling UL on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per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slot and its aligned N consecutive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slot(s)</w:t>
            </w:r>
          </w:p>
          <w:p w:rsidR="00175A7D" w:rsidRPr="00175A7D" w:rsidRDefault="00175A7D" w:rsidP="00175A7D">
            <w:pPr>
              <w:pStyle w:val="ListParagraph"/>
              <w:numPr>
                <w:ilvl w:val="0"/>
                <w:numId w:val="24"/>
              </w:numPr>
              <w:autoSpaceDE w:val="0"/>
              <w:autoSpaceDN w:val="0"/>
              <w:adjustRightInd w:val="0"/>
              <w:snapToGrid w:val="0"/>
              <w:spacing w:after="0"/>
              <w:ind w:leftChars="189" w:left="738"/>
              <w:contextualSpacing/>
              <w:jc w:val="left"/>
              <w:rPr>
                <w:rFonts w:ascii="Arial" w:hAnsi="Arial" w:cs="Arial"/>
                <w:color w:val="000000" w:themeColor="text1"/>
                <w:sz w:val="10"/>
                <w:szCs w:val="18"/>
              </w:rPr>
            </w:pPr>
            <w:r w:rsidRPr="00175A7D">
              <w:rPr>
                <w:rFonts w:ascii="Arial" w:hAnsi="Arial" w:cs="Arial"/>
                <w:color w:val="000000" w:themeColor="text1"/>
                <w:sz w:val="10"/>
                <w:szCs w:val="18"/>
                <w:highlight w:val="yellow"/>
              </w:rPr>
              <w:t>FFS: N is based on pair of (</w:t>
            </w:r>
            <w:proofErr w:type="spellStart"/>
            <w:r w:rsidRPr="00175A7D">
              <w:rPr>
                <w:rFonts w:ascii="Arial" w:hAnsi="Arial" w:cs="Arial"/>
                <w:color w:val="000000" w:themeColor="text1"/>
                <w:sz w:val="10"/>
                <w:szCs w:val="18"/>
                <w:highlight w:val="yellow"/>
              </w:rPr>
              <w:t>PCell</w:t>
            </w:r>
            <w:proofErr w:type="spellEnd"/>
            <w:r w:rsidRPr="00175A7D">
              <w:rPr>
                <w:rFonts w:ascii="Arial" w:hAnsi="Arial" w:cs="Arial"/>
                <w:color w:val="000000" w:themeColor="text1"/>
                <w:sz w:val="10"/>
                <w:szCs w:val="18"/>
                <w:highlight w:val="yellow"/>
              </w:rPr>
              <w:t>/</w:t>
            </w:r>
            <w:proofErr w:type="spellStart"/>
            <w:r w:rsidRPr="00175A7D">
              <w:rPr>
                <w:rFonts w:ascii="Arial" w:hAnsi="Arial" w:cs="Arial"/>
                <w:color w:val="000000" w:themeColor="text1"/>
                <w:sz w:val="10"/>
                <w:szCs w:val="18"/>
                <w:highlight w:val="yellow"/>
              </w:rPr>
              <w:t>PSCell</w:t>
            </w:r>
            <w:proofErr w:type="spellEnd"/>
            <w:r w:rsidRPr="00175A7D">
              <w:rPr>
                <w:rFonts w:ascii="Arial" w:hAnsi="Arial" w:cs="Arial"/>
                <w:color w:val="000000" w:themeColor="text1"/>
                <w:sz w:val="10"/>
                <w:szCs w:val="18"/>
                <w:highlight w:val="yellow"/>
              </w:rPr>
              <w:t xml:space="preserve"> SCS, </w:t>
            </w:r>
            <w:proofErr w:type="spellStart"/>
            <w:r w:rsidRPr="00175A7D">
              <w:rPr>
                <w:rFonts w:ascii="Arial" w:hAnsi="Arial" w:cs="Arial"/>
                <w:color w:val="000000" w:themeColor="text1"/>
                <w:sz w:val="10"/>
                <w:szCs w:val="18"/>
                <w:highlight w:val="yellow"/>
              </w:rPr>
              <w:t>sSCell</w:t>
            </w:r>
            <w:proofErr w:type="spellEnd"/>
            <w:r w:rsidRPr="00175A7D">
              <w:rPr>
                <w:rFonts w:ascii="Arial" w:hAnsi="Arial" w:cs="Arial"/>
                <w:color w:val="000000" w:themeColor="text1"/>
                <w:sz w:val="10"/>
                <w:szCs w:val="18"/>
                <w:highlight w:val="yellow"/>
              </w:rPr>
              <w:t xml:space="preserve"> SCS): N=1 for(15,15), (30,30), (60,60) and N=2 for (15,30), (30,60) and N=4 for (15, 60)</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Same numerology between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and P(S)Cell</w:t>
            </w:r>
            <w:r w:rsidRPr="00175A7D">
              <w:rPr>
                <w:rFonts w:ascii="Arial" w:hAnsi="Arial" w:cs="Arial"/>
                <w:color w:val="000000" w:themeColor="text1"/>
                <w:sz w:val="10"/>
              </w:rPr>
              <w:t xml:space="preserve"> </w:t>
            </w:r>
            <w:r w:rsidRPr="00175A7D">
              <w:rPr>
                <w:rFonts w:ascii="Arial" w:hAnsi="Arial" w:cs="Arial"/>
                <w:color w:val="000000" w:themeColor="text1"/>
                <w:sz w:val="10"/>
                <w:szCs w:val="18"/>
              </w:rPr>
              <w:t xml:space="preserve">or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SCS is larger than P(S)Cell SCS</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USS set(s) for DCI format 0_1,1_1 configured on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for CCS from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to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rPr>
              <w:t xml:space="preserve"> </w:t>
            </w:r>
            <w:r w:rsidRPr="00175A7D">
              <w:rPr>
                <w:rFonts w:ascii="Arial" w:hAnsi="Arial" w:cs="Arial"/>
                <w:color w:val="000000" w:themeColor="text1"/>
                <w:sz w:val="10"/>
                <w:szCs w:val="18"/>
              </w:rPr>
              <w:t xml:space="preserve">and USS set(s) for DCI format 0_2,1_2 configured on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for CCS from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to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if UE supports FG 11-1 (</w:t>
            </w:r>
            <w:r w:rsidRPr="00175A7D">
              <w:rPr>
                <w:rFonts w:ascii="Arial" w:hAnsi="Arial" w:cs="Arial"/>
                <w:i/>
                <w:color w:val="000000" w:themeColor="text1"/>
                <w:sz w:val="10"/>
                <w:szCs w:val="18"/>
              </w:rPr>
              <w:t>dci-Format1-2And0-2-r16</w:t>
            </w:r>
            <w:r w:rsidRPr="00175A7D">
              <w:rPr>
                <w:rFonts w:ascii="Arial" w:hAnsi="Arial" w:cs="Arial"/>
                <w:color w:val="000000" w:themeColor="text1"/>
                <w:sz w:val="10"/>
                <w:szCs w:val="18"/>
              </w:rPr>
              <w:t>)</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USS set(s) (for CCS from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xml:space="preserve"> to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and Type0/0A/1/2 CSS sets on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can be configured so that the UE monitors them in overlapping slot of </w:t>
            </w:r>
            <w:proofErr w:type="spellStart"/>
            <w:r w:rsidRPr="00175A7D">
              <w:rPr>
                <w:rFonts w:ascii="Arial" w:hAnsi="Arial" w:cs="Arial"/>
                <w:color w:val="000000" w:themeColor="text1"/>
                <w:sz w:val="10"/>
                <w:szCs w:val="18"/>
              </w:rPr>
              <w:t>Pcell</w:t>
            </w:r>
            <w:proofErr w:type="spellEnd"/>
            <w:r w:rsidRPr="00175A7D">
              <w:rPr>
                <w:rFonts w:ascii="Arial" w:hAnsi="Arial" w:cs="Arial"/>
                <w:color w:val="000000" w:themeColor="text1"/>
                <w:sz w:val="10"/>
                <w:szCs w:val="18"/>
              </w:rPr>
              <w:t>/</w:t>
            </w:r>
            <w:proofErr w:type="spellStart"/>
            <w:r w:rsidRPr="00175A7D">
              <w:rPr>
                <w:rFonts w:ascii="Arial" w:hAnsi="Arial" w:cs="Arial"/>
                <w:color w:val="000000" w:themeColor="text1"/>
                <w:sz w:val="10"/>
                <w:szCs w:val="18"/>
              </w:rPr>
              <w:t>PSCell</w:t>
            </w:r>
            <w:proofErr w:type="spellEnd"/>
            <w:r w:rsidRPr="00175A7D">
              <w:rPr>
                <w:rFonts w:ascii="Arial" w:hAnsi="Arial" w:cs="Arial"/>
                <w:color w:val="000000" w:themeColor="text1"/>
                <w:sz w:val="10"/>
                <w:szCs w:val="18"/>
              </w:rPr>
              <w:t xml:space="preserve"> and </w:t>
            </w:r>
            <w:proofErr w:type="spellStart"/>
            <w:r w:rsidRPr="00175A7D">
              <w:rPr>
                <w:rFonts w:ascii="Arial" w:hAnsi="Arial" w:cs="Arial"/>
                <w:color w:val="000000" w:themeColor="text1"/>
                <w:sz w:val="10"/>
                <w:szCs w:val="18"/>
              </w:rPr>
              <w:t>sSCell</w:t>
            </w:r>
            <w:proofErr w:type="spellEnd"/>
          </w:p>
          <w:p w:rsidR="00175A7D" w:rsidRPr="00175A7D" w:rsidRDefault="00175A7D" w:rsidP="00175A7D">
            <w:pPr>
              <w:pStyle w:val="ListParagraph"/>
              <w:numPr>
                <w:ilvl w:val="1"/>
                <w:numId w:val="23"/>
              </w:numPr>
              <w:autoSpaceDE w:val="0"/>
              <w:autoSpaceDN w:val="0"/>
              <w:adjustRightInd w:val="0"/>
              <w:snapToGrid w:val="0"/>
              <w:spacing w:after="0"/>
              <w:ind w:leftChars="369" w:left="109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no simultaneous monitoring between ‘USS sets (for P(S)Cell scheduling) on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and ‘Type 0/0A/1/2/CSS sets on P(S)Cell for DCI formats with CRC scrambled by C-RNTI/MCS-C-RNTI/CS-RNTI’</w:t>
            </w:r>
          </w:p>
          <w:p w:rsidR="00175A7D" w:rsidRPr="00175A7D" w:rsidRDefault="00175A7D" w:rsidP="00175A7D">
            <w:pPr>
              <w:pStyle w:val="ListParagraph"/>
              <w:numPr>
                <w:ilvl w:val="1"/>
                <w:numId w:val="23"/>
              </w:numPr>
              <w:autoSpaceDE w:val="0"/>
              <w:autoSpaceDN w:val="0"/>
              <w:adjustRightInd w:val="0"/>
              <w:snapToGrid w:val="0"/>
              <w:spacing w:after="0"/>
              <w:ind w:leftChars="369" w:left="109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 xml:space="preserve">simultaneous monitoring of ‘USS sets (for P(S)Cell scheduling) on </w:t>
            </w:r>
            <w:proofErr w:type="spellStart"/>
            <w:r w:rsidRPr="00175A7D">
              <w:rPr>
                <w:rFonts w:ascii="Arial" w:hAnsi="Arial" w:cs="Arial"/>
                <w:color w:val="000000" w:themeColor="text1"/>
                <w:sz w:val="10"/>
                <w:szCs w:val="18"/>
              </w:rPr>
              <w:t>sSCell</w:t>
            </w:r>
            <w:proofErr w:type="spellEnd"/>
            <w:r w:rsidRPr="00175A7D">
              <w:rPr>
                <w:rFonts w:ascii="Arial" w:hAnsi="Arial" w:cs="Arial"/>
                <w:color w:val="000000" w:themeColor="text1"/>
                <w:sz w:val="10"/>
                <w:szCs w:val="18"/>
              </w:rPr>
              <w:t>’ and ‘Type 0/0A/1/2/CSS sets on P(S)Cell for DCI formats with CRC not scrambled by C-RNTI/MCS-C-RNTI/CS-RNTI’</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highlight w:val="yellow"/>
              </w:rPr>
            </w:pPr>
            <w:r w:rsidRPr="00175A7D">
              <w:rPr>
                <w:rFonts w:ascii="Arial" w:hAnsi="Arial" w:cs="Arial"/>
                <w:color w:val="000000" w:themeColor="text1"/>
                <w:sz w:val="10"/>
                <w:szCs w:val="18"/>
                <w:highlight w:val="yellow"/>
              </w:rPr>
              <w:t xml:space="preserve">FFS: Support of monitoring DCI formats 0_1,1_1,0_2,1_2 on </w:t>
            </w:r>
            <w:proofErr w:type="spellStart"/>
            <w:r w:rsidRPr="00175A7D">
              <w:rPr>
                <w:rFonts w:ascii="Arial" w:hAnsi="Arial" w:cs="Arial"/>
                <w:color w:val="000000" w:themeColor="text1"/>
                <w:sz w:val="10"/>
                <w:szCs w:val="18"/>
                <w:highlight w:val="yellow"/>
              </w:rPr>
              <w:t>PCell</w:t>
            </w:r>
            <w:proofErr w:type="spellEnd"/>
            <w:r w:rsidRPr="00175A7D">
              <w:rPr>
                <w:rFonts w:ascii="Arial" w:hAnsi="Arial" w:cs="Arial"/>
                <w:color w:val="000000" w:themeColor="text1"/>
                <w:sz w:val="10"/>
                <w:szCs w:val="18"/>
                <w:highlight w:val="yellow"/>
              </w:rPr>
              <w:t>/</w:t>
            </w:r>
            <w:proofErr w:type="spellStart"/>
            <w:r w:rsidRPr="00175A7D">
              <w:rPr>
                <w:rFonts w:ascii="Arial" w:hAnsi="Arial" w:cs="Arial"/>
                <w:color w:val="000000" w:themeColor="text1"/>
                <w:sz w:val="10"/>
                <w:szCs w:val="18"/>
                <w:highlight w:val="yellow"/>
              </w:rPr>
              <w:t>PSCell</w:t>
            </w:r>
            <w:proofErr w:type="spellEnd"/>
            <w:r w:rsidRPr="00175A7D">
              <w:rPr>
                <w:rFonts w:ascii="Arial" w:hAnsi="Arial" w:cs="Arial"/>
                <w:color w:val="000000" w:themeColor="text1"/>
                <w:sz w:val="10"/>
                <w:szCs w:val="18"/>
                <w:highlight w:val="yellow"/>
              </w:rPr>
              <w:t xml:space="preserve"> USS set(s)</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rPr>
            </w:pPr>
            <w:r w:rsidRPr="00175A7D">
              <w:rPr>
                <w:rFonts w:ascii="Arial" w:hAnsi="Arial" w:cs="Arial"/>
                <w:color w:val="000000" w:themeColor="text1"/>
                <w:sz w:val="10"/>
                <w:szCs w:val="18"/>
              </w:rPr>
              <w:t>PDCCH monitoring occasion(s)</w:t>
            </w:r>
          </w:p>
          <w:p w:rsidR="00175A7D" w:rsidRPr="00175A7D" w:rsidRDefault="00175A7D" w:rsidP="00175A7D">
            <w:pPr>
              <w:pStyle w:val="ListParagraph"/>
              <w:numPr>
                <w:ilvl w:val="0"/>
                <w:numId w:val="22"/>
              </w:numPr>
              <w:autoSpaceDE w:val="0"/>
              <w:autoSpaceDN w:val="0"/>
              <w:adjustRightInd w:val="0"/>
              <w:snapToGrid w:val="0"/>
              <w:spacing w:after="0"/>
              <w:ind w:leftChars="9" w:left="378"/>
              <w:contextualSpacing/>
              <w:jc w:val="left"/>
              <w:rPr>
                <w:rFonts w:ascii="Arial" w:hAnsi="Arial" w:cs="Arial"/>
                <w:color w:val="000000" w:themeColor="text1"/>
                <w:sz w:val="10"/>
                <w:szCs w:val="18"/>
                <w:highlight w:val="yellow"/>
              </w:rPr>
            </w:pPr>
            <w:r w:rsidRPr="00175A7D">
              <w:rPr>
                <w:rFonts w:ascii="Arial" w:hAnsi="Arial" w:cs="Arial"/>
                <w:color w:val="000000" w:themeColor="text1"/>
                <w:sz w:val="10"/>
                <w:szCs w:val="18"/>
                <w:highlight w:val="yellow"/>
              </w:rPr>
              <w:t xml:space="preserve">FFS: frame boundary alignment between </w:t>
            </w:r>
            <w:proofErr w:type="spellStart"/>
            <w:r w:rsidRPr="00175A7D">
              <w:rPr>
                <w:rFonts w:ascii="Arial" w:hAnsi="Arial" w:cs="Arial"/>
                <w:color w:val="000000" w:themeColor="text1"/>
                <w:sz w:val="10"/>
                <w:szCs w:val="18"/>
                <w:highlight w:val="yellow"/>
              </w:rPr>
              <w:t>PCell</w:t>
            </w:r>
            <w:proofErr w:type="spellEnd"/>
            <w:r w:rsidRPr="00175A7D">
              <w:rPr>
                <w:rFonts w:ascii="Arial" w:hAnsi="Arial" w:cs="Arial"/>
                <w:color w:val="000000" w:themeColor="text1"/>
                <w:sz w:val="10"/>
                <w:szCs w:val="18"/>
                <w:highlight w:val="yellow"/>
              </w:rPr>
              <w:t>/</w:t>
            </w:r>
            <w:proofErr w:type="spellStart"/>
            <w:r w:rsidRPr="00175A7D">
              <w:rPr>
                <w:rFonts w:ascii="Arial" w:hAnsi="Arial" w:cs="Arial"/>
                <w:color w:val="000000" w:themeColor="text1"/>
                <w:sz w:val="10"/>
                <w:szCs w:val="18"/>
                <w:highlight w:val="yellow"/>
              </w:rPr>
              <w:t>PSCell</w:t>
            </w:r>
            <w:proofErr w:type="spellEnd"/>
            <w:r w:rsidRPr="00175A7D">
              <w:rPr>
                <w:rFonts w:ascii="Arial" w:hAnsi="Arial" w:cs="Arial"/>
                <w:color w:val="000000" w:themeColor="text1"/>
                <w:sz w:val="10"/>
                <w:szCs w:val="18"/>
                <w:highlight w:val="yellow"/>
              </w:rPr>
              <w:t xml:space="preserve"> and </w:t>
            </w:r>
            <w:proofErr w:type="spellStart"/>
            <w:r w:rsidRPr="00175A7D">
              <w:rPr>
                <w:rFonts w:ascii="Arial" w:hAnsi="Arial" w:cs="Arial"/>
                <w:color w:val="000000" w:themeColor="text1"/>
                <w:sz w:val="10"/>
                <w:szCs w:val="18"/>
                <w:highlight w:val="yellow"/>
              </w:rPr>
              <w:t>sSCell</w:t>
            </w:r>
            <w:proofErr w:type="spellEnd"/>
          </w:p>
        </w:tc>
        <w:tc>
          <w:tcPr>
            <w:tcW w:w="284"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rPr>
              <w:t>6-5</w:t>
            </w:r>
          </w:p>
        </w:tc>
        <w:tc>
          <w:tcPr>
            <w:tcW w:w="283"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lang w:eastAsia="zh-CN"/>
              </w:rPr>
            </w:pPr>
            <w:r w:rsidRPr="00175A7D">
              <w:rPr>
                <w:rFonts w:cs="Arial"/>
                <w:color w:val="000000" w:themeColor="text1"/>
                <w:sz w:val="10"/>
                <w:szCs w:val="18"/>
                <w:lang w:eastAsia="zh-CN"/>
              </w:rPr>
              <w:t>Yes</w:t>
            </w:r>
          </w:p>
        </w:tc>
        <w:tc>
          <w:tcPr>
            <w:tcW w:w="289" w:type="dxa"/>
            <w:tcBorders>
              <w:top w:val="single" w:sz="4" w:space="0" w:color="auto"/>
              <w:left w:val="single" w:sz="4" w:space="0" w:color="auto"/>
              <w:bottom w:val="single" w:sz="4" w:space="0" w:color="auto"/>
              <w:right w:val="single" w:sz="4" w:space="0" w:color="auto"/>
            </w:tcBorders>
          </w:tcPr>
          <w:p w:rsidR="00175A7D" w:rsidRPr="00175A7D" w:rsidRDefault="00175A7D" w:rsidP="00BB7C9F">
            <w:pPr>
              <w:pStyle w:val="TAL"/>
              <w:rPr>
                <w:rFonts w:cs="Arial"/>
                <w:color w:val="000000" w:themeColor="text1"/>
                <w:sz w:val="10"/>
                <w:szCs w:val="18"/>
                <w:lang w:eastAsia="ja-JP"/>
              </w:rPr>
            </w:pPr>
            <w:r w:rsidRPr="00175A7D">
              <w:rPr>
                <w:rFonts w:cs="Arial"/>
                <w:color w:val="000000" w:themeColor="text1"/>
                <w:sz w:val="10"/>
                <w:szCs w:val="18"/>
              </w:rPr>
              <w:t>N/A</w:t>
            </w:r>
          </w:p>
        </w:tc>
        <w:tc>
          <w:tcPr>
            <w:tcW w:w="562" w:type="dxa"/>
            <w:tcBorders>
              <w:top w:val="single" w:sz="4" w:space="0" w:color="auto"/>
              <w:left w:val="single" w:sz="4" w:space="0" w:color="auto"/>
              <w:bottom w:val="single" w:sz="4" w:space="0" w:color="auto"/>
              <w:right w:val="single" w:sz="4" w:space="0" w:color="auto"/>
            </w:tcBorders>
          </w:tcPr>
          <w:p w:rsidR="00175A7D" w:rsidRPr="00175A7D" w:rsidRDefault="00175A7D" w:rsidP="00BB7C9F">
            <w:pPr>
              <w:pStyle w:val="TAL"/>
              <w:rPr>
                <w:rFonts w:cs="Arial"/>
                <w:color w:val="000000" w:themeColor="text1"/>
                <w:sz w:val="10"/>
                <w:szCs w:val="18"/>
                <w:lang w:eastAsia="zh-CN"/>
              </w:rPr>
            </w:pPr>
            <w:r w:rsidRPr="00175A7D">
              <w:rPr>
                <w:rFonts w:cs="Arial"/>
                <w:color w:val="000000" w:themeColor="text1"/>
                <w:sz w:val="10"/>
                <w:szCs w:val="18"/>
                <w:lang w:eastAsia="zh-CN"/>
              </w:rPr>
              <w:t xml:space="preserve">Cross-carrier scheduling from </w:t>
            </w:r>
            <w:proofErr w:type="spellStart"/>
            <w:r w:rsidRPr="00175A7D">
              <w:rPr>
                <w:rFonts w:cs="Arial"/>
                <w:color w:val="000000" w:themeColor="text1"/>
                <w:sz w:val="10"/>
                <w:szCs w:val="18"/>
                <w:lang w:eastAsia="zh-CN"/>
              </w:rPr>
              <w:t>SCell</w:t>
            </w:r>
            <w:proofErr w:type="spellEnd"/>
            <w:r w:rsidRPr="00175A7D">
              <w:rPr>
                <w:rFonts w:cs="Arial"/>
                <w:color w:val="000000" w:themeColor="text1"/>
                <w:sz w:val="10"/>
                <w:szCs w:val="18"/>
                <w:lang w:eastAsia="zh-CN"/>
              </w:rPr>
              <w:t xml:space="preserve"> to </w:t>
            </w:r>
            <w:proofErr w:type="spellStart"/>
            <w:r w:rsidRPr="00175A7D">
              <w:rPr>
                <w:rFonts w:cs="Arial"/>
                <w:color w:val="000000" w:themeColor="text1"/>
                <w:sz w:val="10"/>
                <w:szCs w:val="18"/>
                <w:lang w:eastAsia="zh-CN"/>
              </w:rPr>
              <w:t>PCell</w:t>
            </w:r>
            <w:proofErr w:type="spellEnd"/>
            <w:r w:rsidRPr="00175A7D">
              <w:rPr>
                <w:rFonts w:cs="Arial"/>
                <w:color w:val="000000" w:themeColor="text1"/>
                <w:sz w:val="10"/>
                <w:szCs w:val="18"/>
                <w:lang w:eastAsia="zh-CN"/>
              </w:rPr>
              <w:t>/</w:t>
            </w:r>
            <w:proofErr w:type="spellStart"/>
            <w:r w:rsidRPr="00175A7D">
              <w:rPr>
                <w:rFonts w:cs="Arial"/>
                <w:color w:val="000000" w:themeColor="text1"/>
                <w:sz w:val="10"/>
                <w:szCs w:val="18"/>
                <w:lang w:eastAsia="zh-CN"/>
              </w:rPr>
              <w:t>PSCell</w:t>
            </w:r>
            <w:proofErr w:type="spellEnd"/>
            <w:r w:rsidRPr="00175A7D">
              <w:rPr>
                <w:rFonts w:cs="Arial"/>
                <w:color w:val="000000" w:themeColor="text1"/>
                <w:sz w:val="10"/>
                <w:szCs w:val="18"/>
                <w:lang w:eastAsia="zh-CN"/>
              </w:rPr>
              <w:t xml:space="preserve"> with search space restrictions (Type A) is not supported</w:t>
            </w:r>
          </w:p>
        </w:tc>
        <w:tc>
          <w:tcPr>
            <w:tcW w:w="425"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lang w:eastAsia="ja-JP"/>
              </w:rPr>
            </w:pPr>
            <w:r w:rsidRPr="00175A7D">
              <w:rPr>
                <w:rFonts w:cs="Arial"/>
                <w:color w:val="000000" w:themeColor="text1"/>
                <w:sz w:val="10"/>
                <w:szCs w:val="18"/>
                <w:lang w:eastAsia="ja-JP"/>
              </w:rPr>
              <w:t>Per BC</w:t>
            </w:r>
          </w:p>
        </w:tc>
        <w:tc>
          <w:tcPr>
            <w:tcW w:w="284"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rPr>
              <w:t>No</w:t>
            </w:r>
          </w:p>
        </w:tc>
        <w:tc>
          <w:tcPr>
            <w:tcW w:w="425" w:type="dxa"/>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rPr>
              <w:t>Applicable to FR1 only</w:t>
            </w:r>
          </w:p>
        </w:tc>
        <w:tc>
          <w:tcPr>
            <w:tcW w:w="283" w:type="dxa"/>
            <w:tcBorders>
              <w:top w:val="single" w:sz="4" w:space="0" w:color="auto"/>
              <w:left w:val="single" w:sz="4" w:space="0" w:color="auto"/>
              <w:bottom w:val="single" w:sz="4" w:space="0" w:color="auto"/>
              <w:right w:val="single" w:sz="4" w:space="0" w:color="auto"/>
            </w:tcBorders>
          </w:tcPr>
          <w:p w:rsidR="00175A7D" w:rsidRPr="00175A7D" w:rsidRDefault="00175A7D" w:rsidP="00BB7C9F">
            <w:pPr>
              <w:pStyle w:val="TAL"/>
              <w:rPr>
                <w:rFonts w:cs="Arial"/>
                <w:color w:val="000000" w:themeColor="text1"/>
                <w:sz w:val="10"/>
                <w:szCs w:val="18"/>
                <w:lang w:eastAsia="ja-JP"/>
              </w:rPr>
            </w:pPr>
            <w:r w:rsidRPr="00175A7D">
              <w:rPr>
                <w:rFonts w:cs="Arial"/>
                <w:color w:val="000000" w:themeColor="text1"/>
                <w:sz w:val="10"/>
                <w:szCs w:val="18"/>
                <w:lang w:eastAsia="ja-JP"/>
              </w:rPr>
              <w:t>No</w:t>
            </w:r>
          </w:p>
        </w:tc>
        <w:tc>
          <w:tcPr>
            <w:tcW w:w="1701" w:type="dxa"/>
            <w:tcBorders>
              <w:top w:val="single" w:sz="4" w:space="0" w:color="auto"/>
              <w:left w:val="single" w:sz="4" w:space="0" w:color="auto"/>
              <w:bottom w:val="single" w:sz="4" w:space="0" w:color="auto"/>
              <w:right w:val="single" w:sz="4" w:space="0" w:color="auto"/>
            </w:tcBorders>
          </w:tcPr>
          <w:p w:rsidR="00175A7D" w:rsidRPr="00175A7D" w:rsidRDefault="00175A7D" w:rsidP="00BB7C9F">
            <w:pPr>
              <w:pStyle w:val="TAL"/>
              <w:rPr>
                <w:rFonts w:cs="Arial"/>
                <w:color w:val="000000" w:themeColor="text1"/>
                <w:sz w:val="10"/>
                <w:szCs w:val="18"/>
                <w:highlight w:val="yellow"/>
              </w:rPr>
            </w:pPr>
            <w:r w:rsidRPr="00175A7D">
              <w:rPr>
                <w:rFonts w:cs="Arial"/>
                <w:color w:val="000000" w:themeColor="text1"/>
                <w:sz w:val="10"/>
                <w:szCs w:val="18"/>
              </w:rPr>
              <w:t xml:space="preserve">Candidate value set: One or more of supported SCS combinations ({P(S)Cell SCS in kHz, </w:t>
            </w:r>
            <w:proofErr w:type="spellStart"/>
            <w:r w:rsidRPr="00175A7D">
              <w:rPr>
                <w:rFonts w:cs="Arial"/>
                <w:color w:val="000000" w:themeColor="text1"/>
                <w:sz w:val="10"/>
                <w:szCs w:val="18"/>
              </w:rPr>
              <w:t>sSCell</w:t>
            </w:r>
            <w:proofErr w:type="spellEnd"/>
            <w:r w:rsidRPr="00175A7D">
              <w:rPr>
                <w:rFonts w:cs="Arial"/>
                <w:color w:val="000000" w:themeColor="text1"/>
                <w:sz w:val="10"/>
                <w:szCs w:val="18"/>
              </w:rPr>
              <w:t xml:space="preserve"> SCS in kHz}) from following set are indicated by the UE: {15,15}, {15,30}, (15, 60), </w:t>
            </w:r>
            <w:r w:rsidRPr="00175A7D">
              <w:rPr>
                <w:rFonts w:cs="Arial"/>
                <w:color w:val="000000" w:themeColor="text1"/>
                <w:sz w:val="10"/>
                <w:szCs w:val="18"/>
                <w:highlight w:val="yellow"/>
              </w:rPr>
              <w:t>[{30,30}, {30,60},{60,60}])</w:t>
            </w:r>
          </w:p>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highlight w:val="yellow"/>
              </w:rPr>
              <w:t>[Candidate value set 2: frequency band pair(s) for {</w:t>
            </w:r>
            <w:proofErr w:type="spellStart"/>
            <w:r w:rsidRPr="00175A7D">
              <w:rPr>
                <w:rFonts w:cs="Arial"/>
                <w:color w:val="000000" w:themeColor="text1"/>
                <w:sz w:val="10"/>
                <w:szCs w:val="18"/>
                <w:highlight w:val="yellow"/>
              </w:rPr>
              <w:t>PCell</w:t>
            </w:r>
            <w:proofErr w:type="spellEnd"/>
            <w:r w:rsidRPr="00175A7D">
              <w:rPr>
                <w:rFonts w:cs="Arial"/>
                <w:color w:val="000000" w:themeColor="text1"/>
                <w:sz w:val="10"/>
                <w:szCs w:val="18"/>
                <w:highlight w:val="yellow"/>
              </w:rPr>
              <w:t>/</w:t>
            </w:r>
            <w:proofErr w:type="spellStart"/>
            <w:r w:rsidRPr="00175A7D">
              <w:rPr>
                <w:rFonts w:cs="Arial"/>
                <w:color w:val="000000" w:themeColor="text1"/>
                <w:sz w:val="10"/>
                <w:szCs w:val="18"/>
                <w:highlight w:val="yellow"/>
              </w:rPr>
              <w:t>PSCell</w:t>
            </w:r>
            <w:proofErr w:type="spellEnd"/>
            <w:r w:rsidRPr="00175A7D">
              <w:rPr>
                <w:rFonts w:cs="Arial"/>
                <w:color w:val="000000" w:themeColor="text1"/>
                <w:sz w:val="10"/>
                <w:szCs w:val="18"/>
                <w:highlight w:val="yellow"/>
              </w:rPr>
              <w:t xml:space="preserve">, </w:t>
            </w:r>
            <w:proofErr w:type="spellStart"/>
            <w:r w:rsidRPr="00175A7D">
              <w:rPr>
                <w:rFonts w:cs="Arial"/>
                <w:color w:val="000000" w:themeColor="text1"/>
                <w:sz w:val="10"/>
                <w:szCs w:val="18"/>
                <w:highlight w:val="yellow"/>
              </w:rPr>
              <w:t>sSCell</w:t>
            </w:r>
            <w:proofErr w:type="spellEnd"/>
            <w:r w:rsidRPr="00175A7D">
              <w:rPr>
                <w:rFonts w:cs="Arial"/>
                <w:color w:val="000000" w:themeColor="text1"/>
                <w:sz w:val="10"/>
                <w:szCs w:val="18"/>
                <w:highlight w:val="yellow"/>
              </w:rPr>
              <w:t>}]</w:t>
            </w:r>
          </w:p>
          <w:p w:rsidR="00175A7D" w:rsidRPr="00175A7D" w:rsidRDefault="00175A7D" w:rsidP="00BB7C9F">
            <w:pPr>
              <w:pStyle w:val="TAL"/>
              <w:rPr>
                <w:rFonts w:cs="Arial"/>
                <w:color w:val="000000" w:themeColor="text1"/>
                <w:sz w:val="10"/>
                <w:szCs w:val="18"/>
              </w:rPr>
            </w:pPr>
          </w:p>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rPr>
              <w:t xml:space="preserve">Component 4 candidate values: (K1, K2) = {(1,1) for FDD P(S)Cell; (K1, K2) = (1,2) for TDD P(S)Cell, </w:t>
            </w:r>
            <w:r w:rsidRPr="00175A7D">
              <w:rPr>
                <w:rFonts w:cs="Arial"/>
                <w:color w:val="000000" w:themeColor="text1"/>
                <w:sz w:val="10"/>
                <w:szCs w:val="18"/>
                <w:highlight w:val="yellow"/>
              </w:rPr>
              <w:t>[(K1, K2) = (2,2) for FDD P(S)Cell; (K1, K2) = (2,4) for TDD P(S)Cell]</w:t>
            </w:r>
            <w:r w:rsidRPr="00175A7D">
              <w:rPr>
                <w:rFonts w:cs="Arial"/>
                <w:color w:val="000000" w:themeColor="text1"/>
                <w:sz w:val="10"/>
                <w:szCs w:val="18"/>
              </w:rPr>
              <w:t>}</w:t>
            </w:r>
          </w:p>
          <w:p w:rsidR="00175A7D" w:rsidRPr="00175A7D" w:rsidRDefault="00175A7D" w:rsidP="00BB7C9F">
            <w:pPr>
              <w:pStyle w:val="TAL"/>
              <w:rPr>
                <w:rFonts w:cs="Arial"/>
                <w:color w:val="000000" w:themeColor="text1"/>
                <w:sz w:val="10"/>
                <w:szCs w:val="18"/>
              </w:rPr>
            </w:pPr>
          </w:p>
          <w:p w:rsidR="00175A7D" w:rsidRPr="00175A7D" w:rsidRDefault="00175A7D" w:rsidP="00BB7C9F">
            <w:pPr>
              <w:pStyle w:val="maintext"/>
              <w:ind w:firstLineChars="0" w:firstLine="0"/>
              <w:jc w:val="left"/>
              <w:rPr>
                <w:rFonts w:ascii="Arial" w:hAnsi="Arial" w:cs="Arial"/>
                <w:color w:val="000000" w:themeColor="text1"/>
                <w:sz w:val="10"/>
                <w:szCs w:val="18"/>
                <w:highlight w:val="yellow"/>
              </w:rPr>
            </w:pPr>
            <w:r w:rsidRPr="00175A7D">
              <w:rPr>
                <w:rFonts w:ascii="Arial" w:hAnsi="Arial" w:cs="Arial"/>
                <w:color w:val="000000" w:themeColor="text1"/>
                <w:sz w:val="10"/>
                <w:szCs w:val="18"/>
              </w:rPr>
              <w:t>Component 9 candidate values:</w:t>
            </w:r>
          </w:p>
          <w:p w:rsidR="00175A7D" w:rsidRPr="00175A7D" w:rsidRDefault="00175A7D" w:rsidP="00BB7C9F">
            <w:pPr>
              <w:pStyle w:val="maintext"/>
              <w:ind w:firstLineChars="0" w:firstLine="0"/>
              <w:jc w:val="left"/>
              <w:rPr>
                <w:rFonts w:ascii="Arial" w:hAnsi="Arial" w:cs="Arial"/>
                <w:color w:val="000000" w:themeColor="text1"/>
                <w:sz w:val="10"/>
                <w:szCs w:val="18"/>
                <w:highlight w:val="yellow"/>
              </w:rPr>
            </w:pPr>
            <w:r w:rsidRPr="00175A7D">
              <w:rPr>
                <w:rFonts w:ascii="Arial" w:hAnsi="Arial" w:cs="Arial"/>
                <w:color w:val="000000" w:themeColor="text1"/>
                <w:sz w:val="10"/>
                <w:szCs w:val="18"/>
                <w:highlight w:val="yellow"/>
              </w:rPr>
              <w:t xml:space="preserve">[Value 1: PDCCH monitoring occasion(s) on </w:t>
            </w:r>
            <w:proofErr w:type="spellStart"/>
            <w:r w:rsidRPr="00175A7D">
              <w:rPr>
                <w:rFonts w:ascii="Arial" w:hAnsi="Arial" w:cs="Arial"/>
                <w:color w:val="000000" w:themeColor="text1"/>
                <w:sz w:val="10"/>
                <w:szCs w:val="18"/>
                <w:highlight w:val="yellow"/>
              </w:rPr>
              <w:t>PCell</w:t>
            </w:r>
            <w:proofErr w:type="spellEnd"/>
            <w:r w:rsidRPr="00175A7D">
              <w:rPr>
                <w:rFonts w:ascii="Arial" w:hAnsi="Arial" w:cs="Arial"/>
                <w:color w:val="000000" w:themeColor="text1"/>
                <w:sz w:val="10"/>
                <w:szCs w:val="18"/>
                <w:highlight w:val="yellow"/>
              </w:rPr>
              <w:t>/</w:t>
            </w:r>
            <w:proofErr w:type="spellStart"/>
            <w:r w:rsidRPr="00175A7D">
              <w:rPr>
                <w:rFonts w:ascii="Arial" w:hAnsi="Arial" w:cs="Arial"/>
                <w:color w:val="000000" w:themeColor="text1"/>
                <w:sz w:val="10"/>
                <w:szCs w:val="18"/>
                <w:highlight w:val="yellow"/>
              </w:rPr>
              <w:t>PSCell</w:t>
            </w:r>
            <w:proofErr w:type="spellEnd"/>
            <w:r w:rsidRPr="00175A7D">
              <w:rPr>
                <w:rFonts w:ascii="Arial" w:hAnsi="Arial" w:cs="Arial"/>
                <w:color w:val="000000" w:themeColor="text1"/>
                <w:sz w:val="10"/>
                <w:szCs w:val="18"/>
                <w:highlight w:val="yellow"/>
              </w:rPr>
              <w:t xml:space="preserve"> and on </w:t>
            </w:r>
            <w:proofErr w:type="spellStart"/>
            <w:r w:rsidRPr="00175A7D">
              <w:rPr>
                <w:rFonts w:ascii="Arial" w:hAnsi="Arial" w:cs="Arial"/>
                <w:color w:val="000000" w:themeColor="text1"/>
                <w:sz w:val="10"/>
                <w:szCs w:val="18"/>
                <w:highlight w:val="yellow"/>
              </w:rPr>
              <w:t>sSCell</w:t>
            </w:r>
            <w:proofErr w:type="spellEnd"/>
            <w:r w:rsidRPr="00175A7D">
              <w:rPr>
                <w:rFonts w:ascii="Arial" w:hAnsi="Arial" w:cs="Arial"/>
                <w:color w:val="000000" w:themeColor="text1"/>
                <w:sz w:val="10"/>
                <w:szCs w:val="18"/>
                <w:highlight w:val="yellow"/>
              </w:rPr>
              <w:t xml:space="preserve"> for cross-carrier scheduling to </w:t>
            </w:r>
            <w:proofErr w:type="spellStart"/>
            <w:r w:rsidRPr="00175A7D">
              <w:rPr>
                <w:rFonts w:ascii="Arial" w:hAnsi="Arial" w:cs="Arial"/>
                <w:color w:val="000000" w:themeColor="text1"/>
                <w:sz w:val="10"/>
                <w:szCs w:val="18"/>
                <w:highlight w:val="yellow"/>
              </w:rPr>
              <w:t>PCell</w:t>
            </w:r>
            <w:proofErr w:type="spellEnd"/>
            <w:r w:rsidRPr="00175A7D">
              <w:rPr>
                <w:rFonts w:ascii="Arial" w:hAnsi="Arial" w:cs="Arial"/>
                <w:color w:val="000000" w:themeColor="text1"/>
                <w:sz w:val="10"/>
                <w:szCs w:val="18"/>
                <w:highlight w:val="yellow"/>
              </w:rPr>
              <w:t>/</w:t>
            </w:r>
            <w:proofErr w:type="spellStart"/>
            <w:r w:rsidRPr="00175A7D">
              <w:rPr>
                <w:rFonts w:ascii="Arial" w:hAnsi="Arial" w:cs="Arial"/>
                <w:color w:val="000000" w:themeColor="text1"/>
                <w:sz w:val="10"/>
                <w:szCs w:val="18"/>
                <w:highlight w:val="yellow"/>
              </w:rPr>
              <w:t>PSCell</w:t>
            </w:r>
            <w:proofErr w:type="spellEnd"/>
            <w:r w:rsidRPr="00175A7D">
              <w:rPr>
                <w:rFonts w:ascii="Arial" w:hAnsi="Arial" w:cs="Arial"/>
                <w:color w:val="000000" w:themeColor="text1"/>
                <w:sz w:val="10"/>
                <w:szCs w:val="18"/>
                <w:highlight w:val="yellow"/>
              </w:rPr>
              <w:t xml:space="preserve"> is within the first 3 OFDM symbols of a </w:t>
            </w:r>
            <w:proofErr w:type="spellStart"/>
            <w:r w:rsidRPr="00175A7D">
              <w:rPr>
                <w:rFonts w:ascii="Arial" w:hAnsi="Arial" w:cs="Arial"/>
                <w:color w:val="000000" w:themeColor="text1"/>
                <w:sz w:val="10"/>
                <w:szCs w:val="18"/>
                <w:highlight w:val="yellow"/>
              </w:rPr>
              <w:t>PCell</w:t>
            </w:r>
            <w:proofErr w:type="spellEnd"/>
            <w:r w:rsidRPr="00175A7D">
              <w:rPr>
                <w:rFonts w:ascii="Arial" w:hAnsi="Arial" w:cs="Arial"/>
                <w:color w:val="000000" w:themeColor="text1"/>
                <w:sz w:val="10"/>
                <w:szCs w:val="18"/>
                <w:highlight w:val="yellow"/>
              </w:rPr>
              <w:t>/</w:t>
            </w:r>
            <w:proofErr w:type="spellStart"/>
            <w:r w:rsidRPr="00175A7D">
              <w:rPr>
                <w:rFonts w:ascii="Arial" w:hAnsi="Arial" w:cs="Arial"/>
                <w:color w:val="000000" w:themeColor="text1"/>
                <w:sz w:val="10"/>
                <w:szCs w:val="18"/>
                <w:highlight w:val="yellow"/>
              </w:rPr>
              <w:t>PSCell</w:t>
            </w:r>
            <w:proofErr w:type="spellEnd"/>
            <w:r w:rsidRPr="00175A7D">
              <w:rPr>
                <w:rFonts w:ascii="Arial" w:hAnsi="Arial" w:cs="Arial"/>
                <w:color w:val="000000" w:themeColor="text1"/>
                <w:sz w:val="10"/>
                <w:szCs w:val="18"/>
                <w:highlight w:val="yellow"/>
              </w:rPr>
              <w:t xml:space="preserve"> slot. </w:t>
            </w:r>
          </w:p>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highlight w:val="yellow"/>
              </w:rPr>
              <w:t xml:space="preserve">Value 2: PDCCH monitoring occasion(s) on </w:t>
            </w:r>
            <w:proofErr w:type="spellStart"/>
            <w:r w:rsidRPr="00175A7D">
              <w:rPr>
                <w:rFonts w:cs="Arial"/>
                <w:color w:val="000000" w:themeColor="text1"/>
                <w:sz w:val="10"/>
                <w:szCs w:val="18"/>
                <w:highlight w:val="yellow"/>
              </w:rPr>
              <w:t>PCell</w:t>
            </w:r>
            <w:proofErr w:type="spellEnd"/>
            <w:r w:rsidRPr="00175A7D">
              <w:rPr>
                <w:rFonts w:cs="Arial"/>
                <w:color w:val="000000" w:themeColor="text1"/>
                <w:sz w:val="10"/>
                <w:szCs w:val="18"/>
                <w:highlight w:val="yellow"/>
              </w:rPr>
              <w:t>/</w:t>
            </w:r>
            <w:proofErr w:type="spellStart"/>
            <w:r w:rsidRPr="00175A7D">
              <w:rPr>
                <w:rFonts w:cs="Arial"/>
                <w:color w:val="000000" w:themeColor="text1"/>
                <w:sz w:val="10"/>
                <w:szCs w:val="18"/>
                <w:highlight w:val="yellow"/>
              </w:rPr>
              <w:t>PSCell</w:t>
            </w:r>
            <w:proofErr w:type="spellEnd"/>
            <w:r w:rsidRPr="00175A7D">
              <w:rPr>
                <w:rFonts w:cs="Arial"/>
                <w:color w:val="000000" w:themeColor="text1"/>
                <w:sz w:val="10"/>
                <w:szCs w:val="18"/>
                <w:highlight w:val="yellow"/>
              </w:rPr>
              <w:t xml:space="preserve"> and on </w:t>
            </w:r>
            <w:proofErr w:type="spellStart"/>
            <w:r w:rsidRPr="00175A7D">
              <w:rPr>
                <w:rFonts w:cs="Arial"/>
                <w:color w:val="000000" w:themeColor="text1"/>
                <w:sz w:val="10"/>
                <w:szCs w:val="18"/>
                <w:highlight w:val="yellow"/>
              </w:rPr>
              <w:t>sSCell</w:t>
            </w:r>
            <w:proofErr w:type="spellEnd"/>
            <w:r w:rsidRPr="00175A7D">
              <w:rPr>
                <w:rFonts w:cs="Arial"/>
                <w:color w:val="000000" w:themeColor="text1"/>
                <w:sz w:val="10"/>
                <w:szCs w:val="18"/>
                <w:highlight w:val="yellow"/>
              </w:rPr>
              <w:t xml:space="preserve"> for cross-carrier scheduling to </w:t>
            </w:r>
            <w:proofErr w:type="spellStart"/>
            <w:r w:rsidRPr="00175A7D">
              <w:rPr>
                <w:rFonts w:cs="Arial"/>
                <w:color w:val="000000" w:themeColor="text1"/>
                <w:sz w:val="10"/>
                <w:szCs w:val="18"/>
                <w:highlight w:val="yellow"/>
              </w:rPr>
              <w:t>PCell</w:t>
            </w:r>
            <w:proofErr w:type="spellEnd"/>
            <w:r w:rsidRPr="00175A7D">
              <w:rPr>
                <w:rFonts w:cs="Arial"/>
                <w:color w:val="000000" w:themeColor="text1"/>
                <w:sz w:val="10"/>
                <w:szCs w:val="18"/>
                <w:highlight w:val="yellow"/>
              </w:rPr>
              <w:t>/</w:t>
            </w:r>
            <w:proofErr w:type="spellStart"/>
            <w:r w:rsidRPr="00175A7D">
              <w:rPr>
                <w:rFonts w:cs="Arial"/>
                <w:color w:val="000000" w:themeColor="text1"/>
                <w:sz w:val="10"/>
                <w:szCs w:val="18"/>
                <w:highlight w:val="yellow"/>
              </w:rPr>
              <w:t>PSCell</w:t>
            </w:r>
            <w:proofErr w:type="spellEnd"/>
            <w:r w:rsidRPr="00175A7D">
              <w:rPr>
                <w:rFonts w:cs="Arial"/>
                <w:color w:val="000000" w:themeColor="text1"/>
                <w:sz w:val="10"/>
                <w:szCs w:val="18"/>
                <w:highlight w:val="yellow"/>
              </w:rPr>
              <w:t xml:space="preserve"> is not restricted to the first 3 OFDM symbols of a </w:t>
            </w:r>
            <w:proofErr w:type="spellStart"/>
            <w:r w:rsidRPr="00175A7D">
              <w:rPr>
                <w:rFonts w:cs="Arial"/>
                <w:color w:val="000000" w:themeColor="text1"/>
                <w:sz w:val="10"/>
                <w:szCs w:val="18"/>
                <w:highlight w:val="yellow"/>
              </w:rPr>
              <w:t>PCell</w:t>
            </w:r>
            <w:proofErr w:type="spellEnd"/>
            <w:r w:rsidRPr="00175A7D">
              <w:rPr>
                <w:rFonts w:cs="Arial"/>
                <w:color w:val="000000" w:themeColor="text1"/>
                <w:sz w:val="10"/>
                <w:szCs w:val="18"/>
                <w:highlight w:val="yellow"/>
              </w:rPr>
              <w:t>/</w:t>
            </w:r>
            <w:proofErr w:type="spellStart"/>
            <w:r w:rsidRPr="00175A7D">
              <w:rPr>
                <w:rFonts w:cs="Arial"/>
                <w:color w:val="000000" w:themeColor="text1"/>
                <w:sz w:val="10"/>
                <w:szCs w:val="18"/>
                <w:highlight w:val="yellow"/>
              </w:rPr>
              <w:t>PSCell</w:t>
            </w:r>
            <w:proofErr w:type="spellEnd"/>
            <w:r w:rsidRPr="00175A7D">
              <w:rPr>
                <w:rFonts w:cs="Arial"/>
                <w:color w:val="000000" w:themeColor="text1"/>
                <w:sz w:val="10"/>
                <w:szCs w:val="18"/>
                <w:highlight w:val="yellow"/>
              </w:rPr>
              <w:t xml:space="preserve"> slot]</w:t>
            </w:r>
          </w:p>
          <w:p w:rsidR="00175A7D" w:rsidRPr="00175A7D" w:rsidRDefault="00175A7D" w:rsidP="00BB7C9F">
            <w:pPr>
              <w:pStyle w:val="TAL"/>
              <w:rPr>
                <w:rFonts w:cs="Arial"/>
                <w:color w:val="000000" w:themeColor="text1"/>
                <w:sz w:val="10"/>
                <w:szCs w:val="18"/>
              </w:rPr>
            </w:pPr>
          </w:p>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rPr>
              <w:t xml:space="preserve">Note: The CCS from </w:t>
            </w:r>
            <w:proofErr w:type="spellStart"/>
            <w:r w:rsidRPr="00175A7D">
              <w:rPr>
                <w:rFonts w:cs="Arial"/>
                <w:color w:val="000000" w:themeColor="text1"/>
                <w:sz w:val="10"/>
                <w:szCs w:val="18"/>
              </w:rPr>
              <w:t>sSCell</w:t>
            </w:r>
            <w:proofErr w:type="spellEnd"/>
            <w:r w:rsidRPr="00175A7D">
              <w:rPr>
                <w:rFonts w:cs="Arial"/>
                <w:color w:val="000000" w:themeColor="text1"/>
                <w:sz w:val="10"/>
                <w:szCs w:val="18"/>
              </w:rPr>
              <w:t xml:space="preserve"> to </w:t>
            </w:r>
            <w:proofErr w:type="spellStart"/>
            <w:r w:rsidRPr="00175A7D">
              <w:rPr>
                <w:rFonts w:cs="Arial"/>
                <w:color w:val="000000" w:themeColor="text1"/>
                <w:sz w:val="10"/>
                <w:szCs w:val="18"/>
              </w:rPr>
              <w:t>PCell</w:t>
            </w:r>
            <w:proofErr w:type="spellEnd"/>
            <w:r w:rsidRPr="00175A7D">
              <w:rPr>
                <w:rFonts w:cs="Arial"/>
                <w:color w:val="000000" w:themeColor="text1"/>
                <w:sz w:val="10"/>
                <w:szCs w:val="18"/>
              </w:rPr>
              <w:t xml:space="preserve"> is applicable to FR1 only but there can be other </w:t>
            </w:r>
            <w:proofErr w:type="spellStart"/>
            <w:r w:rsidRPr="00175A7D">
              <w:rPr>
                <w:rFonts w:cs="Arial"/>
                <w:color w:val="000000" w:themeColor="text1"/>
                <w:sz w:val="10"/>
                <w:szCs w:val="18"/>
              </w:rPr>
              <w:t>SCells</w:t>
            </w:r>
            <w:proofErr w:type="spellEnd"/>
            <w:r w:rsidRPr="00175A7D">
              <w:rPr>
                <w:rFonts w:cs="Arial"/>
                <w:color w:val="000000" w:themeColor="text1"/>
                <w:sz w:val="10"/>
                <w:szCs w:val="18"/>
              </w:rPr>
              <w:t xml:space="preserve"> in FR2 configured for the UE</w:t>
            </w:r>
          </w:p>
          <w:p w:rsidR="00175A7D" w:rsidRPr="00175A7D" w:rsidRDefault="00175A7D" w:rsidP="00BB7C9F">
            <w:pPr>
              <w:pStyle w:val="TAL"/>
              <w:rPr>
                <w:rFonts w:cs="Arial"/>
                <w:color w:val="000000" w:themeColor="text1"/>
                <w:sz w:val="10"/>
                <w:szCs w:val="18"/>
              </w:rPr>
            </w:pPr>
          </w:p>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rPr>
              <w:t xml:space="preserve">Note: The </w:t>
            </w:r>
            <w:proofErr w:type="spellStart"/>
            <w:r w:rsidRPr="00175A7D">
              <w:rPr>
                <w:rFonts w:cs="Arial"/>
                <w:color w:val="000000" w:themeColor="text1"/>
                <w:sz w:val="10"/>
                <w:szCs w:val="18"/>
              </w:rPr>
              <w:t>SCell</w:t>
            </w:r>
            <w:proofErr w:type="spellEnd"/>
            <w:r w:rsidRPr="00175A7D">
              <w:rPr>
                <w:rFonts w:cs="Arial"/>
                <w:color w:val="000000" w:themeColor="text1"/>
                <w:sz w:val="10"/>
                <w:szCs w:val="18"/>
              </w:rPr>
              <w:t xml:space="preserve"> configured with Cross-carrier scheduling to </w:t>
            </w:r>
            <w:proofErr w:type="spellStart"/>
            <w:r w:rsidRPr="00175A7D">
              <w:rPr>
                <w:rFonts w:cs="Arial"/>
                <w:color w:val="000000" w:themeColor="text1"/>
                <w:sz w:val="10"/>
                <w:szCs w:val="18"/>
              </w:rPr>
              <w:t>PCell</w:t>
            </w:r>
            <w:proofErr w:type="spellEnd"/>
            <w:r w:rsidRPr="00175A7D">
              <w:rPr>
                <w:rFonts w:cs="Arial"/>
                <w:color w:val="000000" w:themeColor="text1"/>
                <w:sz w:val="10"/>
                <w:szCs w:val="18"/>
              </w:rPr>
              <w:t>/</w:t>
            </w:r>
            <w:proofErr w:type="spellStart"/>
            <w:r w:rsidRPr="00175A7D">
              <w:rPr>
                <w:rFonts w:cs="Arial"/>
                <w:color w:val="000000" w:themeColor="text1"/>
                <w:sz w:val="10"/>
                <w:szCs w:val="18"/>
              </w:rPr>
              <w:t>PSCell</w:t>
            </w:r>
            <w:proofErr w:type="spellEnd"/>
            <w:r w:rsidRPr="00175A7D">
              <w:rPr>
                <w:rFonts w:cs="Arial"/>
                <w:color w:val="000000" w:themeColor="text1"/>
                <w:sz w:val="10"/>
                <w:szCs w:val="18"/>
              </w:rPr>
              <w:t xml:space="preserve"> is referred to as ‘</w:t>
            </w:r>
            <w:proofErr w:type="spellStart"/>
            <w:r w:rsidRPr="00175A7D">
              <w:rPr>
                <w:rFonts w:cs="Arial"/>
                <w:color w:val="000000" w:themeColor="text1"/>
                <w:sz w:val="10"/>
                <w:szCs w:val="18"/>
              </w:rPr>
              <w:t>sSCell</w:t>
            </w:r>
            <w:proofErr w:type="spellEnd"/>
            <w:r w:rsidRPr="00175A7D">
              <w:rPr>
                <w:rFonts w:cs="Arial"/>
                <w:color w:val="000000" w:themeColor="text1"/>
                <w:sz w:val="10"/>
                <w:szCs w:val="18"/>
              </w:rPr>
              <w:t>’</w:t>
            </w:r>
          </w:p>
        </w:tc>
        <w:tc>
          <w:tcPr>
            <w:tcW w:w="561" w:type="dxa"/>
            <w:tcBorders>
              <w:top w:val="single" w:sz="4" w:space="0" w:color="auto"/>
              <w:left w:val="single" w:sz="4" w:space="0" w:color="auto"/>
              <w:bottom w:val="single" w:sz="4" w:space="0" w:color="auto"/>
              <w:right w:val="single" w:sz="4" w:space="0" w:color="auto"/>
            </w:tcBorders>
          </w:tcPr>
          <w:p w:rsidR="00175A7D" w:rsidRPr="00175A7D" w:rsidRDefault="00175A7D" w:rsidP="00BB7C9F">
            <w:pPr>
              <w:pStyle w:val="TAL"/>
              <w:rPr>
                <w:rFonts w:cs="Arial"/>
                <w:color w:val="000000" w:themeColor="text1"/>
                <w:sz w:val="10"/>
                <w:szCs w:val="18"/>
              </w:rPr>
            </w:pPr>
            <w:r w:rsidRPr="00175A7D">
              <w:rPr>
                <w:rFonts w:cs="Arial"/>
                <w:color w:val="000000" w:themeColor="text1"/>
                <w:sz w:val="10"/>
                <w:szCs w:val="18"/>
              </w:rPr>
              <w:t xml:space="preserve">Optional with capability </w:t>
            </w:r>
            <w:proofErr w:type="spellStart"/>
            <w:r w:rsidRPr="00175A7D">
              <w:rPr>
                <w:rFonts w:cs="Arial"/>
                <w:color w:val="000000" w:themeColor="text1"/>
                <w:sz w:val="10"/>
                <w:szCs w:val="18"/>
              </w:rPr>
              <w:t>signalling</w:t>
            </w:r>
            <w:proofErr w:type="spellEnd"/>
          </w:p>
        </w:tc>
      </w:tr>
    </w:tbl>
    <w:p w:rsidR="00175A7D" w:rsidRDefault="00175A7D" w:rsidP="00175A7D">
      <w:pPr>
        <w:rPr>
          <w:lang w:val="en-GB" w:eastAsia="zh-CN"/>
        </w:rPr>
      </w:pPr>
    </w:p>
    <w:p w:rsidR="00175A7D" w:rsidRDefault="00175A7D" w:rsidP="00175A7D">
      <w:pP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360"/>
        <w:gridCol w:w="568"/>
        <w:gridCol w:w="2798"/>
        <w:gridCol w:w="389"/>
        <w:gridCol w:w="389"/>
        <w:gridCol w:w="383"/>
        <w:gridCol w:w="580"/>
        <w:gridCol w:w="424"/>
        <w:gridCol w:w="283"/>
        <w:gridCol w:w="426"/>
        <w:gridCol w:w="281"/>
        <w:gridCol w:w="1700"/>
        <w:gridCol w:w="420"/>
      </w:tblGrid>
      <w:tr w:rsidR="00175A7D" w:rsidRPr="00175A7D" w:rsidTr="00175A7D">
        <w:trPr>
          <w:trHeight w:val="20"/>
        </w:trPr>
        <w:tc>
          <w:tcPr>
            <w:tcW w:w="325"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ja-JP"/>
              </w:rPr>
            </w:pPr>
            <w:r w:rsidRPr="00175A7D">
              <w:rPr>
                <w:rFonts w:ascii="Arial" w:hAnsi="Arial" w:cs="Arial"/>
                <w:color w:val="000000"/>
                <w:sz w:val="10"/>
                <w:szCs w:val="18"/>
                <w:lang w:val="en-GB" w:eastAsia="ja-JP"/>
              </w:rPr>
              <w:t>34. NR_DSS</w:t>
            </w:r>
          </w:p>
        </w:tc>
        <w:tc>
          <w:tcPr>
            <w:tcW w:w="187"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ja-JP"/>
              </w:rPr>
            </w:pPr>
            <w:r w:rsidRPr="00175A7D">
              <w:rPr>
                <w:rFonts w:ascii="Arial" w:hAnsi="Arial" w:cs="Arial"/>
                <w:color w:val="000000"/>
                <w:sz w:val="10"/>
                <w:szCs w:val="18"/>
                <w:lang w:val="en-GB" w:eastAsia="ja-JP"/>
              </w:rPr>
              <w:t>34-2</w:t>
            </w:r>
          </w:p>
        </w:tc>
        <w:tc>
          <w:tcPr>
            <w:tcW w:w="295"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zh-CN"/>
              </w:rPr>
            </w:pPr>
            <w:r w:rsidRPr="00175A7D">
              <w:rPr>
                <w:rFonts w:ascii="Arial" w:hAnsi="Arial" w:cs="Arial"/>
                <w:color w:val="000000"/>
                <w:sz w:val="10"/>
                <w:szCs w:val="18"/>
                <w:lang w:val="en-GB" w:eastAsia="zh-CN"/>
              </w:rPr>
              <w:t xml:space="preserve">Cross-carrier scheduling from </w:t>
            </w:r>
            <w:proofErr w:type="spellStart"/>
            <w:r w:rsidRPr="00175A7D">
              <w:rPr>
                <w:rFonts w:ascii="Arial" w:hAnsi="Arial" w:cs="Arial"/>
                <w:color w:val="000000"/>
                <w:sz w:val="10"/>
                <w:szCs w:val="18"/>
                <w:lang w:val="en-GB" w:eastAsia="zh-CN"/>
              </w:rPr>
              <w:t>SCell</w:t>
            </w:r>
            <w:proofErr w:type="spellEnd"/>
            <w:r w:rsidRPr="00175A7D">
              <w:rPr>
                <w:rFonts w:ascii="Arial" w:hAnsi="Arial" w:cs="Arial"/>
                <w:color w:val="000000"/>
                <w:sz w:val="10"/>
                <w:szCs w:val="18"/>
                <w:lang w:val="en-GB" w:eastAsia="zh-CN"/>
              </w:rPr>
              <w:t xml:space="preserve"> to </w:t>
            </w:r>
            <w:proofErr w:type="spellStart"/>
            <w:r w:rsidRPr="00175A7D">
              <w:rPr>
                <w:rFonts w:ascii="Arial" w:hAnsi="Arial" w:cs="Arial"/>
                <w:color w:val="000000"/>
                <w:sz w:val="10"/>
                <w:szCs w:val="18"/>
                <w:lang w:val="en-GB" w:eastAsia="zh-CN"/>
              </w:rPr>
              <w:t>PCell</w:t>
            </w:r>
            <w:proofErr w:type="spellEnd"/>
            <w:r w:rsidRPr="00175A7D">
              <w:rPr>
                <w:rFonts w:ascii="Arial" w:hAnsi="Arial" w:cs="Arial"/>
                <w:color w:val="000000"/>
                <w:sz w:val="10"/>
                <w:szCs w:val="18"/>
                <w:lang w:val="en-GB" w:eastAsia="zh-CN"/>
              </w:rPr>
              <w:t>/</w:t>
            </w:r>
            <w:proofErr w:type="spellStart"/>
            <w:r w:rsidRPr="00175A7D">
              <w:rPr>
                <w:rFonts w:ascii="Arial" w:hAnsi="Arial" w:cs="Arial"/>
                <w:color w:val="000000"/>
                <w:sz w:val="10"/>
                <w:szCs w:val="18"/>
                <w:lang w:val="en-GB" w:eastAsia="zh-CN"/>
              </w:rPr>
              <w:t>PSCell</w:t>
            </w:r>
            <w:proofErr w:type="spellEnd"/>
            <w:r w:rsidRPr="00175A7D">
              <w:rPr>
                <w:rFonts w:ascii="Arial" w:hAnsi="Arial" w:cs="Arial"/>
                <w:color w:val="000000"/>
                <w:sz w:val="10"/>
                <w:szCs w:val="18"/>
                <w:lang w:val="en-GB" w:eastAsia="zh-CN"/>
              </w:rPr>
              <w:t xml:space="preserve"> (Type B)</w:t>
            </w:r>
          </w:p>
        </w:tc>
        <w:tc>
          <w:tcPr>
            <w:tcW w:w="1453" w:type="pct"/>
            <w:tcBorders>
              <w:top w:val="single" w:sz="4" w:space="0" w:color="auto"/>
              <w:left w:val="single" w:sz="4" w:space="0" w:color="auto"/>
              <w:bottom w:val="single" w:sz="4" w:space="0" w:color="auto"/>
              <w:right w:val="single" w:sz="4" w:space="0" w:color="auto"/>
            </w:tcBorders>
          </w:tcPr>
          <w:p w:rsidR="00175A7D" w:rsidRPr="00175A7D" w:rsidRDefault="00175A7D" w:rsidP="00BB7C9F">
            <w:pPr>
              <w:widowControl w:val="0"/>
              <w:overflowPunct/>
              <w:snapToGrid w:val="0"/>
              <w:spacing w:afterLines="50" w:after="12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 xml:space="preserve">Support of Cross-carrier scheduling (CCS) from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to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(Type B)</w:t>
            </w:r>
          </w:p>
          <w:p w:rsidR="00175A7D" w:rsidRPr="00175A7D" w:rsidRDefault="00175A7D" w:rsidP="00BB7C9F">
            <w:pPr>
              <w:widowControl w:val="0"/>
              <w:numPr>
                <w:ilvl w:val="0"/>
                <w:numId w:val="20"/>
              </w:numPr>
              <w:overflowPunct/>
              <w:autoSpaceDE/>
              <w:autoSpaceDN/>
              <w:adjustRightInd/>
              <w:snapToGrid w:val="0"/>
              <w:spacing w:afterLines="50" w:after="12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 xml:space="preserve">Cross-carrier scheduling from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to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with CIF</w:t>
            </w:r>
          </w:p>
          <w:p w:rsidR="00175A7D" w:rsidRPr="00175A7D" w:rsidRDefault="00175A7D" w:rsidP="00BB7C9F">
            <w:pPr>
              <w:widowControl w:val="0"/>
              <w:numPr>
                <w:ilvl w:val="0"/>
                <w:numId w:val="20"/>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USS set(s) (for CCS from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to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and search space sets on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can be configured so that the UE monitors them in overlapping slot of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and </w:t>
            </w:r>
            <w:proofErr w:type="spellStart"/>
            <w:r w:rsidRPr="00175A7D">
              <w:rPr>
                <w:rFonts w:ascii="Arial" w:eastAsia="MS Gothic" w:hAnsi="Arial" w:cs="Arial"/>
                <w:color w:val="000000"/>
                <w:sz w:val="10"/>
                <w:szCs w:val="18"/>
                <w:lang w:val="en-GB" w:eastAsia="ja-JP"/>
              </w:rPr>
              <w:t>sSCell</w:t>
            </w:r>
            <w:proofErr w:type="spellEnd"/>
          </w:p>
          <w:p w:rsidR="00175A7D" w:rsidRPr="00175A7D" w:rsidRDefault="00175A7D" w:rsidP="00BB7C9F">
            <w:pPr>
              <w:widowControl w:val="0"/>
              <w:numPr>
                <w:ilvl w:val="0"/>
                <w:numId w:val="20"/>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Configuration of scaling factor α  for BD and CCE limit handling and PDCCH overbooking handling on P(S)Cell</w:t>
            </w:r>
          </w:p>
          <w:p w:rsidR="00175A7D" w:rsidRPr="00175A7D" w:rsidRDefault="00175A7D" w:rsidP="00BB7C9F">
            <w:pPr>
              <w:widowControl w:val="0"/>
              <w:numPr>
                <w:ilvl w:val="0"/>
                <w:numId w:val="20"/>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 xml:space="preserve">The number of unicast DCI limits for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scheduling</w:t>
            </w:r>
          </w:p>
          <w:p w:rsidR="00175A7D" w:rsidRPr="00175A7D" w:rsidRDefault="00175A7D" w:rsidP="00BB7C9F">
            <w:pPr>
              <w:widowControl w:val="0"/>
              <w:numPr>
                <w:ilvl w:val="0"/>
                <w:numId w:val="21"/>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 xml:space="preserve">Processing K1 unicast DCI scheduling DL on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per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slot and its aligned N consecutive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slot(s)</w:t>
            </w:r>
          </w:p>
          <w:p w:rsidR="00175A7D" w:rsidRPr="00175A7D" w:rsidRDefault="00175A7D" w:rsidP="00BB7C9F">
            <w:pPr>
              <w:widowControl w:val="0"/>
              <w:numPr>
                <w:ilvl w:val="0"/>
                <w:numId w:val="21"/>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 xml:space="preserve">Processing K2 unicast DCI scheduling UL on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per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slot and its aligned N consecutive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w:t>
            </w:r>
            <w:r w:rsidRPr="00175A7D">
              <w:rPr>
                <w:rFonts w:ascii="Arial" w:eastAsia="MS Gothic" w:hAnsi="Arial" w:cs="Arial"/>
                <w:color w:val="000000"/>
                <w:sz w:val="10"/>
                <w:szCs w:val="18"/>
                <w:lang w:val="en-GB" w:eastAsia="ja-JP"/>
              </w:rPr>
              <w:lastRenderedPageBreak/>
              <w:t>slot(s)</w:t>
            </w:r>
          </w:p>
          <w:p w:rsidR="00175A7D" w:rsidRPr="00175A7D" w:rsidRDefault="00175A7D" w:rsidP="00BB7C9F">
            <w:pPr>
              <w:widowControl w:val="0"/>
              <w:numPr>
                <w:ilvl w:val="0"/>
                <w:numId w:val="21"/>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highlight w:val="yellow"/>
                <w:lang w:val="en-GB" w:eastAsia="ja-JP"/>
              </w:rPr>
              <w:t>FFS: N is based on pair of (</w:t>
            </w:r>
            <w:proofErr w:type="spellStart"/>
            <w:r w:rsidRPr="00175A7D">
              <w:rPr>
                <w:rFonts w:ascii="Arial" w:eastAsia="MS Gothic" w:hAnsi="Arial" w:cs="Arial"/>
                <w:color w:val="000000"/>
                <w:sz w:val="10"/>
                <w:szCs w:val="18"/>
                <w:highlight w:val="yellow"/>
                <w:lang w:val="en-GB" w:eastAsia="ja-JP"/>
              </w:rPr>
              <w:t>PCell</w:t>
            </w:r>
            <w:proofErr w:type="spellEnd"/>
            <w:r w:rsidRPr="00175A7D">
              <w:rPr>
                <w:rFonts w:ascii="Arial" w:eastAsia="MS Gothic" w:hAnsi="Arial" w:cs="Arial"/>
                <w:color w:val="000000"/>
                <w:sz w:val="10"/>
                <w:szCs w:val="18"/>
                <w:highlight w:val="yellow"/>
                <w:lang w:val="en-GB" w:eastAsia="ja-JP"/>
              </w:rPr>
              <w:t>/</w:t>
            </w:r>
            <w:proofErr w:type="spellStart"/>
            <w:r w:rsidRPr="00175A7D">
              <w:rPr>
                <w:rFonts w:ascii="Arial" w:eastAsia="MS Gothic" w:hAnsi="Arial" w:cs="Arial"/>
                <w:color w:val="000000"/>
                <w:sz w:val="10"/>
                <w:szCs w:val="18"/>
                <w:highlight w:val="yellow"/>
                <w:lang w:val="en-GB" w:eastAsia="ja-JP"/>
              </w:rPr>
              <w:t>PSCell</w:t>
            </w:r>
            <w:proofErr w:type="spellEnd"/>
            <w:r w:rsidRPr="00175A7D">
              <w:rPr>
                <w:rFonts w:ascii="Arial" w:eastAsia="MS Gothic" w:hAnsi="Arial" w:cs="Arial"/>
                <w:color w:val="000000"/>
                <w:sz w:val="10"/>
                <w:szCs w:val="18"/>
                <w:highlight w:val="yellow"/>
                <w:lang w:val="en-GB" w:eastAsia="ja-JP"/>
              </w:rPr>
              <w:t xml:space="preserve"> SCS, </w:t>
            </w:r>
            <w:proofErr w:type="spellStart"/>
            <w:r w:rsidRPr="00175A7D">
              <w:rPr>
                <w:rFonts w:ascii="Arial" w:eastAsia="MS Gothic" w:hAnsi="Arial" w:cs="Arial"/>
                <w:color w:val="000000"/>
                <w:sz w:val="10"/>
                <w:szCs w:val="18"/>
                <w:highlight w:val="yellow"/>
                <w:lang w:val="en-GB" w:eastAsia="ja-JP"/>
              </w:rPr>
              <w:t>sSCell</w:t>
            </w:r>
            <w:proofErr w:type="spellEnd"/>
            <w:r w:rsidRPr="00175A7D">
              <w:rPr>
                <w:rFonts w:ascii="Arial" w:eastAsia="MS Gothic" w:hAnsi="Arial" w:cs="Arial"/>
                <w:color w:val="000000"/>
                <w:sz w:val="10"/>
                <w:szCs w:val="18"/>
                <w:highlight w:val="yellow"/>
                <w:lang w:val="en-GB" w:eastAsia="ja-JP"/>
              </w:rPr>
              <w:t xml:space="preserve"> SCS): N=1 for(15,15), (30,30), (60,60) and N=2 for (15,30), (30,60) and N=4 for (15, 60)</w:t>
            </w:r>
          </w:p>
          <w:p w:rsidR="00175A7D" w:rsidRPr="00175A7D" w:rsidRDefault="00175A7D" w:rsidP="00BB7C9F">
            <w:pPr>
              <w:widowControl w:val="0"/>
              <w:numPr>
                <w:ilvl w:val="0"/>
                <w:numId w:val="20"/>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 xml:space="preserve">Same numerology between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and P(S)Cell or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SCS is larger than P(S)Cell SCS</w:t>
            </w:r>
          </w:p>
          <w:p w:rsidR="00175A7D" w:rsidRPr="00175A7D" w:rsidRDefault="00175A7D" w:rsidP="00BB7C9F">
            <w:pPr>
              <w:widowControl w:val="0"/>
              <w:numPr>
                <w:ilvl w:val="0"/>
                <w:numId w:val="20"/>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 xml:space="preserve">USS set(s) for DCI format 0_1,1_1 configured on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for CCS from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to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eastAsia="MS Gothic"/>
                <w:sz w:val="10"/>
                <w:lang w:val="en-GB" w:eastAsia="ja-JP"/>
              </w:rPr>
              <w:t xml:space="preserve"> </w:t>
            </w:r>
            <w:r w:rsidRPr="00175A7D">
              <w:rPr>
                <w:rFonts w:ascii="Arial" w:eastAsia="MS Gothic" w:hAnsi="Arial" w:cs="Arial"/>
                <w:color w:val="000000"/>
                <w:sz w:val="10"/>
                <w:szCs w:val="18"/>
                <w:lang w:val="en-GB" w:eastAsia="ja-JP"/>
              </w:rPr>
              <w:t xml:space="preserve">and USS set(s) for DCI format 0_2,1_2 configured on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for CCS from </w:t>
            </w:r>
            <w:proofErr w:type="spellStart"/>
            <w:r w:rsidRPr="00175A7D">
              <w:rPr>
                <w:rFonts w:ascii="Arial" w:eastAsia="MS Gothic" w:hAnsi="Arial" w:cs="Arial"/>
                <w:color w:val="000000"/>
                <w:sz w:val="10"/>
                <w:szCs w:val="18"/>
                <w:lang w:val="en-GB" w:eastAsia="ja-JP"/>
              </w:rPr>
              <w:t>sSCell</w:t>
            </w:r>
            <w:proofErr w:type="spellEnd"/>
            <w:r w:rsidRPr="00175A7D">
              <w:rPr>
                <w:rFonts w:ascii="Arial" w:eastAsia="MS Gothic" w:hAnsi="Arial" w:cs="Arial"/>
                <w:color w:val="000000"/>
                <w:sz w:val="10"/>
                <w:szCs w:val="18"/>
                <w:lang w:val="en-GB" w:eastAsia="ja-JP"/>
              </w:rPr>
              <w:t xml:space="preserve"> to </w:t>
            </w:r>
            <w:proofErr w:type="spellStart"/>
            <w:r w:rsidRPr="00175A7D">
              <w:rPr>
                <w:rFonts w:ascii="Arial" w:eastAsia="MS Gothic" w:hAnsi="Arial" w:cs="Arial"/>
                <w:color w:val="000000"/>
                <w:sz w:val="10"/>
                <w:szCs w:val="18"/>
                <w:lang w:val="en-GB" w:eastAsia="ja-JP"/>
              </w:rPr>
              <w:t>PCell</w:t>
            </w:r>
            <w:proofErr w:type="spellEnd"/>
            <w:r w:rsidRPr="00175A7D">
              <w:rPr>
                <w:rFonts w:ascii="Arial" w:eastAsia="MS Gothic" w:hAnsi="Arial" w:cs="Arial"/>
                <w:color w:val="000000"/>
                <w:sz w:val="10"/>
                <w:szCs w:val="18"/>
                <w:lang w:val="en-GB" w:eastAsia="ja-JP"/>
              </w:rPr>
              <w:t>/</w:t>
            </w:r>
            <w:proofErr w:type="spellStart"/>
            <w:r w:rsidRPr="00175A7D">
              <w:rPr>
                <w:rFonts w:ascii="Arial" w:eastAsia="MS Gothic" w:hAnsi="Arial" w:cs="Arial"/>
                <w:color w:val="000000"/>
                <w:sz w:val="10"/>
                <w:szCs w:val="18"/>
                <w:lang w:val="en-GB" w:eastAsia="ja-JP"/>
              </w:rPr>
              <w:t>PSCell</w:t>
            </w:r>
            <w:proofErr w:type="spellEnd"/>
            <w:r w:rsidRPr="00175A7D">
              <w:rPr>
                <w:rFonts w:ascii="Arial" w:eastAsia="MS Gothic" w:hAnsi="Arial" w:cs="Arial"/>
                <w:color w:val="000000"/>
                <w:sz w:val="10"/>
                <w:szCs w:val="18"/>
                <w:lang w:val="en-GB" w:eastAsia="ja-JP"/>
              </w:rPr>
              <w:t xml:space="preserve"> if UE supports FG 11-1 (</w:t>
            </w:r>
            <w:r w:rsidRPr="00175A7D">
              <w:rPr>
                <w:rFonts w:ascii="Arial" w:eastAsia="MS Gothic" w:hAnsi="Arial" w:cs="Arial"/>
                <w:i/>
                <w:color w:val="000000"/>
                <w:sz w:val="10"/>
                <w:szCs w:val="18"/>
                <w:lang w:val="en-GB" w:eastAsia="ja-JP"/>
              </w:rPr>
              <w:t>dci-Format1-2And0-2-r16</w:t>
            </w:r>
            <w:r w:rsidRPr="00175A7D">
              <w:rPr>
                <w:rFonts w:ascii="Arial" w:eastAsia="MS Gothic" w:hAnsi="Arial" w:cs="Arial"/>
                <w:color w:val="000000"/>
                <w:sz w:val="10"/>
                <w:szCs w:val="18"/>
                <w:lang w:val="en-GB" w:eastAsia="ja-JP"/>
              </w:rPr>
              <w:t>)</w:t>
            </w:r>
          </w:p>
          <w:p w:rsidR="00175A7D" w:rsidRPr="00175A7D" w:rsidRDefault="00175A7D" w:rsidP="00BB7C9F">
            <w:pPr>
              <w:widowControl w:val="0"/>
              <w:numPr>
                <w:ilvl w:val="0"/>
                <w:numId w:val="20"/>
              </w:numPr>
              <w:overflowPunct/>
              <w:autoSpaceDE/>
              <w:autoSpaceDN/>
              <w:adjustRightInd/>
              <w:snapToGrid w:val="0"/>
              <w:spacing w:after="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PDCCH monitoring occasion(s)</w:t>
            </w:r>
          </w:p>
          <w:p w:rsidR="00175A7D" w:rsidRPr="00175A7D" w:rsidRDefault="00175A7D" w:rsidP="00BB7C9F">
            <w:pPr>
              <w:widowControl w:val="0"/>
              <w:numPr>
                <w:ilvl w:val="0"/>
                <w:numId w:val="20"/>
              </w:numPr>
              <w:overflowPunct/>
              <w:autoSpaceDE/>
              <w:autoSpaceDN/>
              <w:adjustRightInd/>
              <w:snapToGrid w:val="0"/>
              <w:spacing w:after="0"/>
              <w:contextualSpacing/>
              <w:jc w:val="left"/>
              <w:textAlignment w:val="auto"/>
              <w:rPr>
                <w:rFonts w:ascii="Arial" w:eastAsia="MS Gothic" w:hAnsi="Arial" w:cs="Arial"/>
                <w:color w:val="000000"/>
                <w:sz w:val="10"/>
                <w:szCs w:val="18"/>
                <w:highlight w:val="yellow"/>
                <w:lang w:val="en-GB" w:eastAsia="ja-JP"/>
              </w:rPr>
            </w:pPr>
            <w:r w:rsidRPr="00175A7D">
              <w:rPr>
                <w:rFonts w:ascii="Arial" w:eastAsia="MS Gothic" w:hAnsi="Arial" w:cs="Arial"/>
                <w:color w:val="000000"/>
                <w:sz w:val="10"/>
                <w:szCs w:val="18"/>
                <w:highlight w:val="yellow"/>
                <w:lang w:val="en-GB" w:eastAsia="ja-JP"/>
              </w:rPr>
              <w:t xml:space="preserve">FFS: frame boundary alignment between </w:t>
            </w:r>
            <w:proofErr w:type="spellStart"/>
            <w:r w:rsidRPr="00175A7D">
              <w:rPr>
                <w:rFonts w:ascii="Arial" w:eastAsia="MS Gothic" w:hAnsi="Arial" w:cs="Arial"/>
                <w:color w:val="000000"/>
                <w:sz w:val="10"/>
                <w:szCs w:val="18"/>
                <w:highlight w:val="yellow"/>
                <w:lang w:val="en-GB" w:eastAsia="ja-JP"/>
              </w:rPr>
              <w:t>PCell</w:t>
            </w:r>
            <w:proofErr w:type="spellEnd"/>
            <w:r w:rsidRPr="00175A7D">
              <w:rPr>
                <w:rFonts w:ascii="Arial" w:eastAsia="MS Gothic" w:hAnsi="Arial" w:cs="Arial"/>
                <w:color w:val="000000"/>
                <w:sz w:val="10"/>
                <w:szCs w:val="18"/>
                <w:highlight w:val="yellow"/>
                <w:lang w:val="en-GB" w:eastAsia="ja-JP"/>
              </w:rPr>
              <w:t>/</w:t>
            </w:r>
            <w:proofErr w:type="spellStart"/>
            <w:r w:rsidRPr="00175A7D">
              <w:rPr>
                <w:rFonts w:ascii="Arial" w:eastAsia="MS Gothic" w:hAnsi="Arial" w:cs="Arial"/>
                <w:color w:val="000000"/>
                <w:sz w:val="10"/>
                <w:szCs w:val="18"/>
                <w:highlight w:val="yellow"/>
                <w:lang w:val="en-GB" w:eastAsia="ja-JP"/>
              </w:rPr>
              <w:t>PSCell</w:t>
            </w:r>
            <w:proofErr w:type="spellEnd"/>
            <w:r w:rsidRPr="00175A7D">
              <w:rPr>
                <w:rFonts w:ascii="Arial" w:eastAsia="MS Gothic" w:hAnsi="Arial" w:cs="Arial"/>
                <w:color w:val="000000"/>
                <w:sz w:val="10"/>
                <w:szCs w:val="18"/>
                <w:highlight w:val="yellow"/>
                <w:lang w:val="en-GB" w:eastAsia="ja-JP"/>
              </w:rPr>
              <w:t xml:space="preserve"> and </w:t>
            </w:r>
            <w:proofErr w:type="spellStart"/>
            <w:r w:rsidRPr="00175A7D">
              <w:rPr>
                <w:rFonts w:ascii="Arial" w:eastAsia="MS Gothic" w:hAnsi="Arial" w:cs="Arial"/>
                <w:color w:val="000000"/>
                <w:sz w:val="10"/>
                <w:szCs w:val="18"/>
                <w:highlight w:val="yellow"/>
                <w:lang w:val="en-GB" w:eastAsia="ja-JP"/>
              </w:rPr>
              <w:t>sSCell</w:t>
            </w:r>
            <w:proofErr w:type="spellEnd"/>
          </w:p>
          <w:p w:rsidR="00175A7D" w:rsidRPr="00175A7D" w:rsidRDefault="00175A7D" w:rsidP="00BB7C9F">
            <w:pPr>
              <w:widowControl w:val="0"/>
              <w:overflowPunct/>
              <w:snapToGrid w:val="0"/>
              <w:spacing w:afterLines="50" w:after="120"/>
              <w:contextualSpacing/>
              <w:jc w:val="left"/>
              <w:textAlignment w:val="auto"/>
              <w:rPr>
                <w:rFonts w:ascii="Arial" w:eastAsia="MS Gothic" w:hAnsi="Arial" w:cs="Arial"/>
                <w:color w:val="000000"/>
                <w:sz w:val="10"/>
                <w:szCs w:val="18"/>
                <w:lang w:val="en-GB" w:eastAsia="ja-JP"/>
              </w:rPr>
            </w:pPr>
          </w:p>
        </w:tc>
        <w:tc>
          <w:tcPr>
            <w:tcW w:w="202"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eastAsia="MS Mincho" w:hAnsi="Arial" w:cs="Arial"/>
                <w:color w:val="000000"/>
                <w:sz w:val="10"/>
                <w:szCs w:val="18"/>
                <w:lang w:val="en-GB" w:eastAsia="ja-JP"/>
              </w:rPr>
            </w:pPr>
            <w:r w:rsidRPr="00175A7D">
              <w:rPr>
                <w:rFonts w:ascii="Arial" w:eastAsia="MS Mincho" w:hAnsi="Arial" w:cs="Arial"/>
                <w:color w:val="000000"/>
                <w:sz w:val="10"/>
                <w:szCs w:val="18"/>
                <w:lang w:val="en-GB" w:eastAsia="ja-JP"/>
              </w:rPr>
              <w:lastRenderedPageBreak/>
              <w:t xml:space="preserve">6-5 </w:t>
            </w:r>
          </w:p>
        </w:tc>
        <w:tc>
          <w:tcPr>
            <w:tcW w:w="202"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zh-CN"/>
              </w:rPr>
            </w:pPr>
            <w:r w:rsidRPr="00175A7D">
              <w:rPr>
                <w:rFonts w:ascii="Arial" w:hAnsi="Arial" w:cs="Arial"/>
                <w:color w:val="000000"/>
                <w:sz w:val="10"/>
                <w:szCs w:val="18"/>
                <w:lang w:val="en-GB" w:eastAsia="zh-CN"/>
              </w:rPr>
              <w:t>Yes</w:t>
            </w:r>
          </w:p>
        </w:tc>
        <w:tc>
          <w:tcPr>
            <w:tcW w:w="199" w:type="pct"/>
            <w:tcBorders>
              <w:top w:val="single" w:sz="4" w:space="0" w:color="auto"/>
              <w:left w:val="single" w:sz="4" w:space="0" w:color="auto"/>
              <w:bottom w:val="single" w:sz="4" w:space="0" w:color="auto"/>
              <w:right w:val="single" w:sz="4" w:space="0" w:color="auto"/>
            </w:tcBorders>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ja-JP"/>
              </w:rPr>
            </w:pPr>
            <w:r w:rsidRPr="00175A7D">
              <w:rPr>
                <w:rFonts w:ascii="Arial" w:hAnsi="Arial"/>
                <w:sz w:val="10"/>
                <w:lang w:val="en-GB"/>
              </w:rPr>
              <w:t>N/A</w:t>
            </w:r>
          </w:p>
        </w:tc>
        <w:tc>
          <w:tcPr>
            <w:tcW w:w="301" w:type="pct"/>
            <w:tcBorders>
              <w:top w:val="single" w:sz="4" w:space="0" w:color="auto"/>
              <w:left w:val="single" w:sz="4" w:space="0" w:color="auto"/>
              <w:bottom w:val="single" w:sz="4" w:space="0" w:color="auto"/>
              <w:right w:val="single" w:sz="4" w:space="0" w:color="auto"/>
            </w:tcBorders>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eastAsia="zh-CN"/>
              </w:rPr>
            </w:pPr>
            <w:r w:rsidRPr="00175A7D">
              <w:rPr>
                <w:rFonts w:ascii="Arial" w:hAnsi="Arial"/>
                <w:sz w:val="10"/>
                <w:lang w:val="en-GB"/>
              </w:rPr>
              <w:t xml:space="preserve">Cross-carrier scheduling from </w:t>
            </w:r>
            <w:proofErr w:type="spellStart"/>
            <w:r w:rsidRPr="00175A7D">
              <w:rPr>
                <w:rFonts w:ascii="Arial" w:hAnsi="Arial"/>
                <w:sz w:val="10"/>
                <w:lang w:val="en-GB"/>
              </w:rPr>
              <w:t>SCell</w:t>
            </w:r>
            <w:proofErr w:type="spellEnd"/>
            <w:r w:rsidRPr="00175A7D">
              <w:rPr>
                <w:rFonts w:ascii="Arial" w:hAnsi="Arial"/>
                <w:sz w:val="10"/>
                <w:lang w:val="en-GB"/>
              </w:rPr>
              <w:t xml:space="preserve"> to </w:t>
            </w:r>
            <w:proofErr w:type="spellStart"/>
            <w:r w:rsidRPr="00175A7D">
              <w:rPr>
                <w:rFonts w:ascii="Arial" w:hAnsi="Arial"/>
                <w:sz w:val="10"/>
                <w:lang w:val="en-GB"/>
              </w:rPr>
              <w:t>PCell</w:t>
            </w:r>
            <w:proofErr w:type="spellEnd"/>
            <w:r w:rsidRPr="00175A7D">
              <w:rPr>
                <w:rFonts w:ascii="Arial" w:hAnsi="Arial"/>
                <w:sz w:val="10"/>
                <w:lang w:val="en-GB"/>
              </w:rPr>
              <w:t>/</w:t>
            </w:r>
            <w:proofErr w:type="spellStart"/>
            <w:r w:rsidRPr="00175A7D">
              <w:rPr>
                <w:rFonts w:ascii="Arial" w:hAnsi="Arial"/>
                <w:sz w:val="10"/>
                <w:lang w:val="en-GB"/>
              </w:rPr>
              <w:t>PSCell</w:t>
            </w:r>
            <w:proofErr w:type="spellEnd"/>
            <w:r w:rsidRPr="00175A7D">
              <w:rPr>
                <w:rFonts w:ascii="Arial" w:hAnsi="Arial"/>
                <w:sz w:val="10"/>
                <w:lang w:val="en-GB"/>
              </w:rPr>
              <w:t xml:space="preserve"> (Type B) is not supported</w:t>
            </w:r>
          </w:p>
        </w:tc>
        <w:tc>
          <w:tcPr>
            <w:tcW w:w="220"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zh-CN"/>
              </w:rPr>
            </w:pPr>
            <w:r w:rsidRPr="00175A7D">
              <w:rPr>
                <w:rFonts w:ascii="Arial" w:hAnsi="Arial" w:cs="Arial"/>
                <w:color w:val="000000"/>
                <w:sz w:val="10"/>
                <w:szCs w:val="18"/>
                <w:lang w:val="en-GB" w:eastAsia="zh-CN"/>
              </w:rPr>
              <w:t>Per BC</w:t>
            </w:r>
          </w:p>
        </w:tc>
        <w:tc>
          <w:tcPr>
            <w:tcW w:w="147"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ja-JP"/>
              </w:rPr>
            </w:pPr>
            <w:r w:rsidRPr="00175A7D">
              <w:rPr>
                <w:rFonts w:ascii="Arial" w:hAnsi="Arial" w:cs="Arial"/>
                <w:color w:val="000000"/>
                <w:sz w:val="10"/>
                <w:szCs w:val="18"/>
                <w:lang w:val="en-GB" w:eastAsia="ja-JP"/>
              </w:rPr>
              <w:t>No</w:t>
            </w:r>
          </w:p>
        </w:tc>
        <w:tc>
          <w:tcPr>
            <w:tcW w:w="221" w:type="pct"/>
            <w:tcBorders>
              <w:top w:val="single" w:sz="4" w:space="0" w:color="auto"/>
              <w:left w:val="single" w:sz="4" w:space="0" w:color="auto"/>
              <w:bottom w:val="single" w:sz="4" w:space="0" w:color="auto"/>
              <w:right w:val="single" w:sz="4" w:space="0" w:color="auto"/>
            </w:tcBorders>
            <w:hideMark/>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ja-JP"/>
              </w:rPr>
            </w:pPr>
            <w:r w:rsidRPr="00175A7D">
              <w:rPr>
                <w:rFonts w:ascii="Arial" w:hAnsi="Arial" w:cs="Arial"/>
                <w:color w:val="000000"/>
                <w:sz w:val="10"/>
                <w:szCs w:val="18"/>
                <w:lang w:val="en-GB" w:eastAsia="ja-JP"/>
              </w:rPr>
              <w:t>Applicable to FR1 only</w:t>
            </w:r>
          </w:p>
        </w:tc>
        <w:tc>
          <w:tcPr>
            <w:tcW w:w="146" w:type="pct"/>
            <w:tcBorders>
              <w:top w:val="single" w:sz="4" w:space="0" w:color="auto"/>
              <w:left w:val="single" w:sz="4" w:space="0" w:color="auto"/>
              <w:bottom w:val="single" w:sz="4" w:space="0" w:color="auto"/>
              <w:right w:val="single" w:sz="4" w:space="0" w:color="auto"/>
            </w:tcBorders>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ja-JP"/>
              </w:rPr>
            </w:pPr>
            <w:r w:rsidRPr="00175A7D">
              <w:rPr>
                <w:rFonts w:ascii="Arial" w:hAnsi="Arial" w:cs="Arial"/>
                <w:color w:val="000000"/>
                <w:sz w:val="10"/>
                <w:szCs w:val="18"/>
                <w:lang w:val="en-GB" w:eastAsia="ja-JP"/>
              </w:rPr>
              <w:t>No</w:t>
            </w:r>
          </w:p>
        </w:tc>
        <w:tc>
          <w:tcPr>
            <w:tcW w:w="883" w:type="pct"/>
            <w:tcBorders>
              <w:top w:val="single" w:sz="4" w:space="0" w:color="auto"/>
              <w:left w:val="single" w:sz="4" w:space="0" w:color="auto"/>
              <w:bottom w:val="single" w:sz="4" w:space="0" w:color="auto"/>
              <w:right w:val="single" w:sz="4" w:space="0" w:color="auto"/>
            </w:tcBorders>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highlight w:val="yellow"/>
                <w:lang w:val="en-GB"/>
              </w:rPr>
            </w:pPr>
            <w:r w:rsidRPr="00175A7D">
              <w:rPr>
                <w:rFonts w:ascii="Arial" w:hAnsi="Arial" w:cs="Arial"/>
                <w:color w:val="000000"/>
                <w:sz w:val="10"/>
                <w:szCs w:val="18"/>
                <w:lang w:val="en-GB"/>
              </w:rPr>
              <w:t xml:space="preserve">Candidate value set: One or more of supported SCS combinations ({P(S)Cell SCS in kHz, </w:t>
            </w:r>
            <w:proofErr w:type="spellStart"/>
            <w:r w:rsidRPr="00175A7D">
              <w:rPr>
                <w:rFonts w:ascii="Arial" w:hAnsi="Arial" w:cs="Arial"/>
                <w:color w:val="000000"/>
                <w:sz w:val="10"/>
                <w:szCs w:val="18"/>
                <w:lang w:val="en-GB"/>
              </w:rPr>
              <w:t>sSCell</w:t>
            </w:r>
            <w:proofErr w:type="spellEnd"/>
            <w:r w:rsidRPr="00175A7D">
              <w:rPr>
                <w:rFonts w:ascii="Arial" w:hAnsi="Arial" w:cs="Arial"/>
                <w:color w:val="000000"/>
                <w:sz w:val="10"/>
                <w:szCs w:val="18"/>
                <w:lang w:val="en-GB"/>
              </w:rPr>
              <w:t xml:space="preserve"> SCS in kHz}) from following set are indicated by the UE: {15,15}, {15,30}, (15, 60), </w:t>
            </w:r>
            <w:r w:rsidRPr="00175A7D">
              <w:rPr>
                <w:rFonts w:ascii="Arial" w:hAnsi="Arial" w:cs="Arial"/>
                <w:color w:val="000000"/>
                <w:sz w:val="10"/>
                <w:szCs w:val="18"/>
                <w:highlight w:val="yellow"/>
                <w:lang w:val="en-GB"/>
              </w:rPr>
              <w:t>[{30,30}, {30,60},{60,60})]</w:t>
            </w:r>
          </w:p>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rPr>
            </w:pPr>
            <w:r w:rsidRPr="00175A7D">
              <w:rPr>
                <w:rFonts w:ascii="Arial" w:hAnsi="Arial" w:cs="Arial"/>
                <w:color w:val="000000"/>
                <w:sz w:val="10"/>
                <w:szCs w:val="18"/>
                <w:highlight w:val="yellow"/>
                <w:lang w:val="en-GB"/>
              </w:rPr>
              <w:t>[Candidate value set 2: frequency band pair(s) for {</w:t>
            </w:r>
            <w:proofErr w:type="spellStart"/>
            <w:r w:rsidRPr="00175A7D">
              <w:rPr>
                <w:rFonts w:ascii="Arial" w:hAnsi="Arial" w:cs="Arial"/>
                <w:color w:val="000000"/>
                <w:sz w:val="10"/>
                <w:szCs w:val="18"/>
                <w:highlight w:val="yellow"/>
                <w:lang w:val="en-GB"/>
              </w:rPr>
              <w:t>PCell</w:t>
            </w:r>
            <w:proofErr w:type="spellEnd"/>
            <w:r w:rsidRPr="00175A7D">
              <w:rPr>
                <w:rFonts w:ascii="Arial" w:hAnsi="Arial" w:cs="Arial"/>
                <w:color w:val="000000"/>
                <w:sz w:val="10"/>
                <w:szCs w:val="18"/>
                <w:highlight w:val="yellow"/>
                <w:lang w:val="en-GB"/>
              </w:rPr>
              <w:t>/</w:t>
            </w:r>
            <w:proofErr w:type="spellStart"/>
            <w:r w:rsidRPr="00175A7D">
              <w:rPr>
                <w:rFonts w:ascii="Arial" w:hAnsi="Arial" w:cs="Arial"/>
                <w:color w:val="000000"/>
                <w:sz w:val="10"/>
                <w:szCs w:val="18"/>
                <w:highlight w:val="yellow"/>
                <w:lang w:val="en-GB"/>
              </w:rPr>
              <w:t>PSCell</w:t>
            </w:r>
            <w:proofErr w:type="spellEnd"/>
            <w:r w:rsidRPr="00175A7D">
              <w:rPr>
                <w:rFonts w:ascii="Arial" w:hAnsi="Arial" w:cs="Arial"/>
                <w:color w:val="000000"/>
                <w:sz w:val="10"/>
                <w:szCs w:val="18"/>
                <w:highlight w:val="yellow"/>
                <w:lang w:val="en-GB"/>
              </w:rPr>
              <w:t xml:space="preserve">, </w:t>
            </w:r>
            <w:proofErr w:type="spellStart"/>
            <w:r w:rsidRPr="00175A7D">
              <w:rPr>
                <w:rFonts w:ascii="Arial" w:hAnsi="Arial" w:cs="Arial"/>
                <w:color w:val="000000"/>
                <w:sz w:val="10"/>
                <w:szCs w:val="18"/>
                <w:highlight w:val="yellow"/>
                <w:lang w:val="en-GB"/>
              </w:rPr>
              <w:t>sSCell</w:t>
            </w:r>
            <w:proofErr w:type="spellEnd"/>
            <w:r w:rsidRPr="00175A7D">
              <w:rPr>
                <w:rFonts w:ascii="Arial" w:hAnsi="Arial" w:cs="Arial"/>
                <w:color w:val="000000"/>
                <w:sz w:val="10"/>
                <w:szCs w:val="18"/>
                <w:highlight w:val="yellow"/>
                <w:lang w:val="en-GB"/>
              </w:rPr>
              <w:t>}]</w:t>
            </w:r>
          </w:p>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rPr>
            </w:pPr>
          </w:p>
          <w:p w:rsidR="00175A7D" w:rsidRPr="00175A7D" w:rsidRDefault="00175A7D" w:rsidP="00BB7C9F">
            <w:pPr>
              <w:widowControl w:val="0"/>
              <w:overflowPunct/>
              <w:snapToGrid w:val="0"/>
              <w:spacing w:afterLines="50" w:after="120"/>
              <w:contextualSpacing/>
              <w:jc w:val="left"/>
              <w:textAlignment w:val="auto"/>
              <w:rPr>
                <w:rFonts w:ascii="Arial" w:eastAsia="MS Gothic" w:hAnsi="Arial" w:cs="Arial"/>
                <w:color w:val="000000"/>
                <w:sz w:val="10"/>
                <w:szCs w:val="18"/>
                <w:lang w:val="en-GB" w:eastAsia="ja-JP"/>
              </w:rPr>
            </w:pPr>
            <w:r w:rsidRPr="00175A7D">
              <w:rPr>
                <w:rFonts w:ascii="Arial" w:eastAsia="MS Gothic" w:hAnsi="Arial" w:cs="Arial"/>
                <w:color w:val="000000"/>
                <w:sz w:val="10"/>
                <w:szCs w:val="18"/>
                <w:lang w:val="en-GB" w:eastAsia="ja-JP"/>
              </w:rPr>
              <w:t>Component 4 candidate values: (K1, K2) = {(1,1) for FDD P(S)Cell; (K1, K2) = (1,2) for TDD P(S)Cell}</w:t>
            </w:r>
          </w:p>
          <w:p w:rsidR="00175A7D" w:rsidRPr="00175A7D" w:rsidRDefault="00175A7D" w:rsidP="00BB7C9F">
            <w:pPr>
              <w:widowControl w:val="0"/>
              <w:overflowPunct/>
              <w:autoSpaceDE/>
              <w:autoSpaceDN/>
              <w:adjustRightInd/>
              <w:spacing w:before="60" w:after="60" w:line="288" w:lineRule="auto"/>
              <w:jc w:val="left"/>
              <w:textAlignment w:val="auto"/>
              <w:rPr>
                <w:rFonts w:ascii="Arial" w:eastAsia="Malgun Gothic" w:hAnsi="Arial" w:cs="Arial"/>
                <w:color w:val="000000"/>
                <w:sz w:val="10"/>
                <w:szCs w:val="18"/>
                <w:lang w:val="en-GB" w:eastAsia="ko-KR"/>
              </w:rPr>
            </w:pPr>
          </w:p>
          <w:p w:rsidR="00175A7D" w:rsidRPr="00175A7D" w:rsidRDefault="00175A7D" w:rsidP="00BB7C9F">
            <w:pPr>
              <w:widowControl w:val="0"/>
              <w:overflowPunct/>
              <w:autoSpaceDE/>
              <w:autoSpaceDN/>
              <w:adjustRightInd/>
              <w:spacing w:before="60" w:after="60" w:line="288" w:lineRule="auto"/>
              <w:jc w:val="left"/>
              <w:textAlignment w:val="auto"/>
              <w:rPr>
                <w:rFonts w:ascii="Arial" w:eastAsia="Malgun Gothic" w:hAnsi="Arial" w:cs="Arial"/>
                <w:color w:val="000000"/>
                <w:sz w:val="10"/>
                <w:szCs w:val="18"/>
                <w:highlight w:val="yellow"/>
                <w:lang w:val="en-GB" w:eastAsia="ko-KR"/>
              </w:rPr>
            </w:pPr>
            <w:r w:rsidRPr="00175A7D">
              <w:rPr>
                <w:rFonts w:ascii="Arial" w:eastAsia="Malgun Gothic" w:hAnsi="Arial" w:cs="Arial"/>
                <w:color w:val="000000"/>
                <w:sz w:val="10"/>
                <w:szCs w:val="18"/>
                <w:lang w:val="en-GB" w:eastAsia="ko-KR"/>
              </w:rPr>
              <w:t>Component 7 candidate values:</w:t>
            </w:r>
          </w:p>
          <w:p w:rsidR="00175A7D" w:rsidRPr="00175A7D" w:rsidRDefault="00175A7D" w:rsidP="00BB7C9F">
            <w:pPr>
              <w:widowControl w:val="0"/>
              <w:overflowPunct/>
              <w:autoSpaceDE/>
              <w:autoSpaceDN/>
              <w:adjustRightInd/>
              <w:spacing w:before="60" w:after="60" w:line="288" w:lineRule="auto"/>
              <w:jc w:val="left"/>
              <w:textAlignment w:val="auto"/>
              <w:rPr>
                <w:rFonts w:ascii="Arial" w:eastAsia="Malgun Gothic" w:hAnsi="Arial" w:cs="Arial"/>
                <w:color w:val="000000"/>
                <w:sz w:val="10"/>
                <w:szCs w:val="18"/>
                <w:highlight w:val="yellow"/>
                <w:lang w:val="en-GB" w:eastAsia="ko-KR"/>
              </w:rPr>
            </w:pPr>
            <w:r w:rsidRPr="00175A7D">
              <w:rPr>
                <w:rFonts w:ascii="Arial" w:eastAsia="Malgun Gothic" w:hAnsi="Arial" w:cs="Arial"/>
                <w:color w:val="000000"/>
                <w:sz w:val="10"/>
                <w:szCs w:val="18"/>
                <w:highlight w:val="yellow"/>
                <w:lang w:val="en-GB" w:eastAsia="ko-KR"/>
              </w:rPr>
              <w:t xml:space="preserve">[Value 1: PDCCH monitoring occasion(s) on </w:t>
            </w:r>
            <w:proofErr w:type="spellStart"/>
            <w:r w:rsidRPr="00175A7D">
              <w:rPr>
                <w:rFonts w:ascii="Arial" w:eastAsia="Malgun Gothic" w:hAnsi="Arial" w:cs="Arial"/>
                <w:color w:val="000000"/>
                <w:sz w:val="10"/>
                <w:szCs w:val="18"/>
                <w:highlight w:val="yellow"/>
                <w:lang w:val="en-GB" w:eastAsia="ko-KR"/>
              </w:rPr>
              <w:t>PCell</w:t>
            </w:r>
            <w:proofErr w:type="spellEnd"/>
            <w:r w:rsidRPr="00175A7D">
              <w:rPr>
                <w:rFonts w:ascii="Arial" w:eastAsia="Malgun Gothic" w:hAnsi="Arial" w:cs="Arial"/>
                <w:color w:val="000000"/>
                <w:sz w:val="10"/>
                <w:szCs w:val="18"/>
                <w:highlight w:val="yellow"/>
                <w:lang w:val="en-GB" w:eastAsia="ko-KR"/>
              </w:rPr>
              <w:t>/</w:t>
            </w:r>
            <w:proofErr w:type="spellStart"/>
            <w:r w:rsidRPr="00175A7D">
              <w:rPr>
                <w:rFonts w:ascii="Arial" w:eastAsia="Malgun Gothic" w:hAnsi="Arial" w:cs="Arial"/>
                <w:color w:val="000000"/>
                <w:sz w:val="10"/>
                <w:szCs w:val="18"/>
                <w:highlight w:val="yellow"/>
                <w:lang w:val="en-GB" w:eastAsia="ko-KR"/>
              </w:rPr>
              <w:t>PSCell</w:t>
            </w:r>
            <w:proofErr w:type="spellEnd"/>
            <w:r w:rsidRPr="00175A7D">
              <w:rPr>
                <w:rFonts w:ascii="Arial" w:eastAsia="Malgun Gothic" w:hAnsi="Arial" w:cs="Arial"/>
                <w:color w:val="000000"/>
                <w:sz w:val="10"/>
                <w:szCs w:val="18"/>
                <w:highlight w:val="yellow"/>
                <w:lang w:val="en-GB" w:eastAsia="ko-KR"/>
              </w:rPr>
              <w:t xml:space="preserve"> and on </w:t>
            </w:r>
            <w:proofErr w:type="spellStart"/>
            <w:r w:rsidRPr="00175A7D">
              <w:rPr>
                <w:rFonts w:ascii="Arial" w:eastAsia="Malgun Gothic" w:hAnsi="Arial" w:cs="Arial"/>
                <w:color w:val="000000"/>
                <w:sz w:val="10"/>
                <w:szCs w:val="18"/>
                <w:highlight w:val="yellow"/>
                <w:lang w:val="en-GB" w:eastAsia="ko-KR"/>
              </w:rPr>
              <w:t>sSCell</w:t>
            </w:r>
            <w:proofErr w:type="spellEnd"/>
            <w:r w:rsidRPr="00175A7D">
              <w:rPr>
                <w:rFonts w:ascii="Arial" w:eastAsia="Malgun Gothic" w:hAnsi="Arial" w:cs="Arial"/>
                <w:color w:val="000000"/>
                <w:sz w:val="10"/>
                <w:szCs w:val="18"/>
                <w:highlight w:val="yellow"/>
                <w:lang w:val="en-GB" w:eastAsia="ko-KR"/>
              </w:rPr>
              <w:t xml:space="preserve"> for cross-carrier scheduling to </w:t>
            </w:r>
            <w:proofErr w:type="spellStart"/>
            <w:r w:rsidRPr="00175A7D">
              <w:rPr>
                <w:rFonts w:ascii="Arial" w:eastAsia="Malgun Gothic" w:hAnsi="Arial" w:cs="Arial"/>
                <w:color w:val="000000"/>
                <w:sz w:val="10"/>
                <w:szCs w:val="18"/>
                <w:highlight w:val="yellow"/>
                <w:lang w:val="en-GB" w:eastAsia="ko-KR"/>
              </w:rPr>
              <w:t>PCell</w:t>
            </w:r>
            <w:proofErr w:type="spellEnd"/>
            <w:r w:rsidRPr="00175A7D">
              <w:rPr>
                <w:rFonts w:ascii="Arial" w:eastAsia="Malgun Gothic" w:hAnsi="Arial" w:cs="Arial"/>
                <w:color w:val="000000"/>
                <w:sz w:val="10"/>
                <w:szCs w:val="18"/>
                <w:highlight w:val="yellow"/>
                <w:lang w:val="en-GB" w:eastAsia="ko-KR"/>
              </w:rPr>
              <w:t>/</w:t>
            </w:r>
            <w:proofErr w:type="spellStart"/>
            <w:r w:rsidRPr="00175A7D">
              <w:rPr>
                <w:rFonts w:ascii="Arial" w:eastAsia="Malgun Gothic" w:hAnsi="Arial" w:cs="Arial"/>
                <w:color w:val="000000"/>
                <w:sz w:val="10"/>
                <w:szCs w:val="18"/>
                <w:highlight w:val="yellow"/>
                <w:lang w:val="en-GB" w:eastAsia="ko-KR"/>
              </w:rPr>
              <w:t>PSCell</w:t>
            </w:r>
            <w:proofErr w:type="spellEnd"/>
            <w:r w:rsidRPr="00175A7D">
              <w:rPr>
                <w:rFonts w:ascii="Arial" w:eastAsia="Malgun Gothic" w:hAnsi="Arial" w:cs="Arial"/>
                <w:color w:val="000000"/>
                <w:sz w:val="10"/>
                <w:szCs w:val="18"/>
                <w:highlight w:val="yellow"/>
                <w:lang w:val="en-GB" w:eastAsia="ko-KR"/>
              </w:rPr>
              <w:t xml:space="preserve"> is </w:t>
            </w:r>
            <w:r w:rsidRPr="00175A7D">
              <w:rPr>
                <w:rFonts w:ascii="Arial" w:eastAsia="Malgun Gothic" w:hAnsi="Arial" w:cs="Arial"/>
                <w:color w:val="000000"/>
                <w:sz w:val="10"/>
                <w:szCs w:val="18"/>
                <w:highlight w:val="yellow"/>
                <w:lang w:val="en-GB" w:eastAsia="ko-KR"/>
              </w:rPr>
              <w:lastRenderedPageBreak/>
              <w:t xml:space="preserve">within the first 3 OFDM symbols of a </w:t>
            </w:r>
            <w:proofErr w:type="spellStart"/>
            <w:r w:rsidRPr="00175A7D">
              <w:rPr>
                <w:rFonts w:ascii="Arial" w:eastAsia="Malgun Gothic" w:hAnsi="Arial" w:cs="Arial"/>
                <w:color w:val="000000"/>
                <w:sz w:val="10"/>
                <w:szCs w:val="18"/>
                <w:highlight w:val="yellow"/>
                <w:lang w:val="en-GB" w:eastAsia="ko-KR"/>
              </w:rPr>
              <w:t>PCell</w:t>
            </w:r>
            <w:proofErr w:type="spellEnd"/>
            <w:r w:rsidRPr="00175A7D">
              <w:rPr>
                <w:rFonts w:ascii="Arial" w:eastAsia="Malgun Gothic" w:hAnsi="Arial" w:cs="Arial"/>
                <w:color w:val="000000"/>
                <w:sz w:val="10"/>
                <w:szCs w:val="18"/>
                <w:highlight w:val="yellow"/>
                <w:lang w:val="en-GB" w:eastAsia="ko-KR"/>
              </w:rPr>
              <w:t>/</w:t>
            </w:r>
            <w:proofErr w:type="spellStart"/>
            <w:r w:rsidRPr="00175A7D">
              <w:rPr>
                <w:rFonts w:ascii="Arial" w:eastAsia="Malgun Gothic" w:hAnsi="Arial" w:cs="Arial"/>
                <w:color w:val="000000"/>
                <w:sz w:val="10"/>
                <w:szCs w:val="18"/>
                <w:highlight w:val="yellow"/>
                <w:lang w:val="en-GB" w:eastAsia="ko-KR"/>
              </w:rPr>
              <w:t>PSCell</w:t>
            </w:r>
            <w:proofErr w:type="spellEnd"/>
            <w:r w:rsidRPr="00175A7D">
              <w:rPr>
                <w:rFonts w:ascii="Arial" w:eastAsia="Malgun Gothic" w:hAnsi="Arial" w:cs="Arial"/>
                <w:color w:val="000000"/>
                <w:sz w:val="10"/>
                <w:szCs w:val="18"/>
                <w:highlight w:val="yellow"/>
                <w:lang w:val="en-GB" w:eastAsia="ko-KR"/>
              </w:rPr>
              <w:t xml:space="preserve"> slot. </w:t>
            </w:r>
          </w:p>
          <w:p w:rsidR="00175A7D" w:rsidRPr="00175A7D" w:rsidRDefault="00175A7D" w:rsidP="00BB7C9F">
            <w:pPr>
              <w:widowControl w:val="0"/>
              <w:overflowPunct/>
              <w:autoSpaceDE/>
              <w:autoSpaceDN/>
              <w:adjustRightInd/>
              <w:spacing w:before="60" w:after="60" w:line="288" w:lineRule="auto"/>
              <w:jc w:val="left"/>
              <w:textAlignment w:val="auto"/>
              <w:rPr>
                <w:rFonts w:ascii="Arial" w:eastAsia="Malgun Gothic" w:hAnsi="Arial" w:cs="Arial"/>
                <w:color w:val="000000"/>
                <w:sz w:val="10"/>
                <w:szCs w:val="18"/>
                <w:lang w:val="en-GB" w:eastAsia="ko-KR"/>
              </w:rPr>
            </w:pPr>
            <w:r w:rsidRPr="00175A7D">
              <w:rPr>
                <w:rFonts w:ascii="Arial" w:eastAsia="Malgun Gothic" w:hAnsi="Arial" w:cs="Arial"/>
                <w:color w:val="000000"/>
                <w:sz w:val="10"/>
                <w:szCs w:val="18"/>
                <w:highlight w:val="yellow"/>
                <w:lang w:val="en-GB" w:eastAsia="ko-KR"/>
              </w:rPr>
              <w:t xml:space="preserve">Value 2: PDCCH monitoring occasion(s) on </w:t>
            </w:r>
            <w:proofErr w:type="spellStart"/>
            <w:r w:rsidRPr="00175A7D">
              <w:rPr>
                <w:rFonts w:ascii="Arial" w:eastAsia="Malgun Gothic" w:hAnsi="Arial" w:cs="Arial"/>
                <w:color w:val="000000"/>
                <w:sz w:val="10"/>
                <w:szCs w:val="18"/>
                <w:highlight w:val="yellow"/>
                <w:lang w:val="en-GB" w:eastAsia="ko-KR"/>
              </w:rPr>
              <w:t>PCell</w:t>
            </w:r>
            <w:proofErr w:type="spellEnd"/>
            <w:r w:rsidRPr="00175A7D">
              <w:rPr>
                <w:rFonts w:ascii="Arial" w:eastAsia="Malgun Gothic" w:hAnsi="Arial" w:cs="Arial"/>
                <w:color w:val="000000"/>
                <w:sz w:val="10"/>
                <w:szCs w:val="18"/>
                <w:highlight w:val="yellow"/>
                <w:lang w:val="en-GB" w:eastAsia="ko-KR"/>
              </w:rPr>
              <w:t>/</w:t>
            </w:r>
            <w:proofErr w:type="spellStart"/>
            <w:r w:rsidRPr="00175A7D">
              <w:rPr>
                <w:rFonts w:ascii="Arial" w:eastAsia="Malgun Gothic" w:hAnsi="Arial" w:cs="Arial"/>
                <w:color w:val="000000"/>
                <w:sz w:val="10"/>
                <w:szCs w:val="18"/>
                <w:highlight w:val="yellow"/>
                <w:lang w:val="en-GB" w:eastAsia="ko-KR"/>
              </w:rPr>
              <w:t>PSCell</w:t>
            </w:r>
            <w:proofErr w:type="spellEnd"/>
            <w:r w:rsidRPr="00175A7D">
              <w:rPr>
                <w:rFonts w:ascii="Arial" w:eastAsia="Malgun Gothic" w:hAnsi="Arial" w:cs="Arial"/>
                <w:color w:val="000000"/>
                <w:sz w:val="10"/>
                <w:szCs w:val="18"/>
                <w:highlight w:val="yellow"/>
                <w:lang w:val="en-GB" w:eastAsia="ko-KR"/>
              </w:rPr>
              <w:t xml:space="preserve"> and on </w:t>
            </w:r>
            <w:proofErr w:type="spellStart"/>
            <w:r w:rsidRPr="00175A7D">
              <w:rPr>
                <w:rFonts w:ascii="Arial" w:eastAsia="Malgun Gothic" w:hAnsi="Arial" w:cs="Arial"/>
                <w:color w:val="000000"/>
                <w:sz w:val="10"/>
                <w:szCs w:val="18"/>
                <w:highlight w:val="yellow"/>
                <w:lang w:val="en-GB" w:eastAsia="ko-KR"/>
              </w:rPr>
              <w:t>sSCell</w:t>
            </w:r>
            <w:proofErr w:type="spellEnd"/>
            <w:r w:rsidRPr="00175A7D">
              <w:rPr>
                <w:rFonts w:ascii="Arial" w:eastAsia="Malgun Gothic" w:hAnsi="Arial" w:cs="Arial"/>
                <w:color w:val="000000"/>
                <w:sz w:val="10"/>
                <w:szCs w:val="18"/>
                <w:highlight w:val="yellow"/>
                <w:lang w:val="en-GB" w:eastAsia="ko-KR"/>
              </w:rPr>
              <w:t xml:space="preserve"> for cross-carrier scheduling to </w:t>
            </w:r>
            <w:proofErr w:type="spellStart"/>
            <w:r w:rsidRPr="00175A7D">
              <w:rPr>
                <w:rFonts w:ascii="Arial" w:eastAsia="Malgun Gothic" w:hAnsi="Arial" w:cs="Arial"/>
                <w:color w:val="000000"/>
                <w:sz w:val="10"/>
                <w:szCs w:val="18"/>
                <w:highlight w:val="yellow"/>
                <w:lang w:val="en-GB" w:eastAsia="ko-KR"/>
              </w:rPr>
              <w:t>PCell</w:t>
            </w:r>
            <w:proofErr w:type="spellEnd"/>
            <w:r w:rsidRPr="00175A7D">
              <w:rPr>
                <w:rFonts w:ascii="Arial" w:eastAsia="Malgun Gothic" w:hAnsi="Arial" w:cs="Arial"/>
                <w:color w:val="000000"/>
                <w:sz w:val="10"/>
                <w:szCs w:val="18"/>
                <w:highlight w:val="yellow"/>
                <w:lang w:val="en-GB" w:eastAsia="ko-KR"/>
              </w:rPr>
              <w:t>/</w:t>
            </w:r>
            <w:proofErr w:type="spellStart"/>
            <w:r w:rsidRPr="00175A7D">
              <w:rPr>
                <w:rFonts w:ascii="Arial" w:eastAsia="Malgun Gothic" w:hAnsi="Arial" w:cs="Arial"/>
                <w:color w:val="000000"/>
                <w:sz w:val="10"/>
                <w:szCs w:val="18"/>
                <w:highlight w:val="yellow"/>
                <w:lang w:val="en-GB" w:eastAsia="ko-KR"/>
              </w:rPr>
              <w:t>PSCell</w:t>
            </w:r>
            <w:proofErr w:type="spellEnd"/>
            <w:r w:rsidRPr="00175A7D">
              <w:rPr>
                <w:rFonts w:ascii="Arial" w:eastAsia="Malgun Gothic" w:hAnsi="Arial" w:cs="Arial"/>
                <w:color w:val="000000"/>
                <w:sz w:val="10"/>
                <w:szCs w:val="18"/>
                <w:highlight w:val="yellow"/>
                <w:lang w:val="en-GB" w:eastAsia="ko-KR"/>
              </w:rPr>
              <w:t xml:space="preserve"> is not restricted to the first 3 OFDM symbols of a </w:t>
            </w:r>
            <w:proofErr w:type="spellStart"/>
            <w:r w:rsidRPr="00175A7D">
              <w:rPr>
                <w:rFonts w:ascii="Arial" w:eastAsia="Malgun Gothic" w:hAnsi="Arial" w:cs="Arial"/>
                <w:color w:val="000000"/>
                <w:sz w:val="10"/>
                <w:szCs w:val="18"/>
                <w:highlight w:val="yellow"/>
                <w:lang w:val="en-GB" w:eastAsia="ko-KR"/>
              </w:rPr>
              <w:t>PCell</w:t>
            </w:r>
            <w:proofErr w:type="spellEnd"/>
            <w:r w:rsidRPr="00175A7D">
              <w:rPr>
                <w:rFonts w:ascii="Arial" w:eastAsia="Malgun Gothic" w:hAnsi="Arial" w:cs="Arial"/>
                <w:color w:val="000000"/>
                <w:sz w:val="10"/>
                <w:szCs w:val="18"/>
                <w:highlight w:val="yellow"/>
                <w:lang w:val="en-GB" w:eastAsia="ko-KR"/>
              </w:rPr>
              <w:t>/</w:t>
            </w:r>
            <w:proofErr w:type="spellStart"/>
            <w:r w:rsidRPr="00175A7D">
              <w:rPr>
                <w:rFonts w:ascii="Arial" w:eastAsia="Malgun Gothic" w:hAnsi="Arial" w:cs="Arial"/>
                <w:color w:val="000000"/>
                <w:sz w:val="10"/>
                <w:szCs w:val="18"/>
                <w:highlight w:val="yellow"/>
                <w:lang w:val="en-GB" w:eastAsia="ko-KR"/>
              </w:rPr>
              <w:t>PSCell</w:t>
            </w:r>
            <w:proofErr w:type="spellEnd"/>
            <w:r w:rsidRPr="00175A7D">
              <w:rPr>
                <w:rFonts w:ascii="Arial" w:eastAsia="Malgun Gothic" w:hAnsi="Arial" w:cs="Arial"/>
                <w:color w:val="000000"/>
                <w:sz w:val="10"/>
                <w:szCs w:val="18"/>
                <w:highlight w:val="yellow"/>
                <w:lang w:val="en-GB" w:eastAsia="ko-KR"/>
              </w:rPr>
              <w:t xml:space="preserve"> slot]</w:t>
            </w:r>
          </w:p>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rPr>
            </w:pPr>
          </w:p>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rPr>
            </w:pPr>
            <w:r w:rsidRPr="00175A7D">
              <w:rPr>
                <w:rFonts w:ascii="Arial" w:hAnsi="Arial" w:cs="Arial"/>
                <w:color w:val="000000"/>
                <w:sz w:val="10"/>
                <w:szCs w:val="18"/>
                <w:lang w:val="en-GB"/>
              </w:rPr>
              <w:t xml:space="preserve">Note: The CCS from </w:t>
            </w:r>
            <w:proofErr w:type="spellStart"/>
            <w:r w:rsidRPr="00175A7D">
              <w:rPr>
                <w:rFonts w:ascii="Arial" w:hAnsi="Arial" w:cs="Arial"/>
                <w:color w:val="000000"/>
                <w:sz w:val="10"/>
                <w:szCs w:val="18"/>
                <w:lang w:val="en-GB"/>
              </w:rPr>
              <w:t>sSCell</w:t>
            </w:r>
            <w:proofErr w:type="spellEnd"/>
            <w:r w:rsidRPr="00175A7D">
              <w:rPr>
                <w:rFonts w:ascii="Arial" w:hAnsi="Arial" w:cs="Arial"/>
                <w:color w:val="000000"/>
                <w:sz w:val="10"/>
                <w:szCs w:val="18"/>
                <w:lang w:val="en-GB"/>
              </w:rPr>
              <w:t xml:space="preserve"> to </w:t>
            </w:r>
            <w:proofErr w:type="spellStart"/>
            <w:r w:rsidRPr="00175A7D">
              <w:rPr>
                <w:rFonts w:ascii="Arial" w:hAnsi="Arial" w:cs="Arial"/>
                <w:color w:val="000000"/>
                <w:sz w:val="10"/>
                <w:szCs w:val="18"/>
                <w:lang w:val="en-GB"/>
              </w:rPr>
              <w:t>Pcell</w:t>
            </w:r>
            <w:proofErr w:type="spellEnd"/>
            <w:r w:rsidRPr="00175A7D">
              <w:rPr>
                <w:rFonts w:ascii="Arial" w:hAnsi="Arial" w:cs="Arial"/>
                <w:color w:val="000000"/>
                <w:sz w:val="10"/>
                <w:szCs w:val="18"/>
                <w:lang w:val="en-GB"/>
              </w:rPr>
              <w:t xml:space="preserve"> is applicable to FR1 only but there can be other </w:t>
            </w:r>
            <w:proofErr w:type="spellStart"/>
            <w:r w:rsidRPr="00175A7D">
              <w:rPr>
                <w:rFonts w:ascii="Arial" w:hAnsi="Arial" w:cs="Arial"/>
                <w:color w:val="000000"/>
                <w:sz w:val="10"/>
                <w:szCs w:val="18"/>
                <w:lang w:val="en-GB"/>
              </w:rPr>
              <w:t>Scells</w:t>
            </w:r>
            <w:proofErr w:type="spellEnd"/>
            <w:r w:rsidRPr="00175A7D">
              <w:rPr>
                <w:rFonts w:ascii="Arial" w:hAnsi="Arial" w:cs="Arial"/>
                <w:color w:val="000000"/>
                <w:sz w:val="10"/>
                <w:szCs w:val="18"/>
                <w:lang w:val="en-GB"/>
              </w:rPr>
              <w:t xml:space="preserve"> in FR2 configured for the UE</w:t>
            </w:r>
          </w:p>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rPr>
            </w:pPr>
          </w:p>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rPr>
            </w:pPr>
            <w:r w:rsidRPr="00175A7D">
              <w:rPr>
                <w:rFonts w:ascii="Arial" w:hAnsi="Arial" w:cs="Arial"/>
                <w:color w:val="000000"/>
                <w:sz w:val="10"/>
                <w:szCs w:val="18"/>
                <w:lang w:val="en-GB"/>
              </w:rPr>
              <w:t xml:space="preserve">Note: The </w:t>
            </w:r>
            <w:proofErr w:type="spellStart"/>
            <w:r w:rsidRPr="00175A7D">
              <w:rPr>
                <w:rFonts w:ascii="Arial" w:hAnsi="Arial" w:cs="Arial"/>
                <w:color w:val="000000"/>
                <w:sz w:val="10"/>
                <w:szCs w:val="18"/>
                <w:lang w:val="en-GB"/>
              </w:rPr>
              <w:t>SCell</w:t>
            </w:r>
            <w:proofErr w:type="spellEnd"/>
            <w:r w:rsidRPr="00175A7D">
              <w:rPr>
                <w:rFonts w:ascii="Arial" w:hAnsi="Arial" w:cs="Arial"/>
                <w:color w:val="000000"/>
                <w:sz w:val="10"/>
                <w:szCs w:val="18"/>
                <w:lang w:val="en-GB"/>
              </w:rPr>
              <w:t xml:space="preserve"> configured with Cross-carrier scheduling to </w:t>
            </w:r>
            <w:proofErr w:type="spellStart"/>
            <w:r w:rsidRPr="00175A7D">
              <w:rPr>
                <w:rFonts w:ascii="Arial" w:hAnsi="Arial" w:cs="Arial"/>
                <w:color w:val="000000"/>
                <w:sz w:val="10"/>
                <w:szCs w:val="18"/>
                <w:lang w:val="en-GB"/>
              </w:rPr>
              <w:t>PCell</w:t>
            </w:r>
            <w:proofErr w:type="spellEnd"/>
            <w:r w:rsidRPr="00175A7D">
              <w:rPr>
                <w:rFonts w:ascii="Arial" w:hAnsi="Arial" w:cs="Arial"/>
                <w:color w:val="000000"/>
                <w:sz w:val="10"/>
                <w:szCs w:val="18"/>
                <w:lang w:val="en-GB"/>
              </w:rPr>
              <w:t>/</w:t>
            </w:r>
            <w:proofErr w:type="spellStart"/>
            <w:r w:rsidRPr="00175A7D">
              <w:rPr>
                <w:rFonts w:ascii="Arial" w:hAnsi="Arial" w:cs="Arial"/>
                <w:color w:val="000000"/>
                <w:sz w:val="10"/>
                <w:szCs w:val="18"/>
                <w:lang w:val="en-GB"/>
              </w:rPr>
              <w:t>PSCell</w:t>
            </w:r>
            <w:proofErr w:type="spellEnd"/>
            <w:r w:rsidRPr="00175A7D">
              <w:rPr>
                <w:rFonts w:ascii="Arial" w:hAnsi="Arial" w:cs="Arial"/>
                <w:color w:val="000000"/>
                <w:sz w:val="10"/>
                <w:szCs w:val="18"/>
                <w:lang w:val="en-GB"/>
              </w:rPr>
              <w:t xml:space="preserve"> is referred to as ‘</w:t>
            </w:r>
            <w:proofErr w:type="spellStart"/>
            <w:r w:rsidRPr="00175A7D">
              <w:rPr>
                <w:rFonts w:ascii="Arial" w:hAnsi="Arial" w:cs="Arial"/>
                <w:color w:val="000000"/>
                <w:sz w:val="10"/>
                <w:szCs w:val="18"/>
                <w:lang w:val="en-GB"/>
              </w:rPr>
              <w:t>sSCell</w:t>
            </w:r>
            <w:proofErr w:type="spellEnd"/>
            <w:r w:rsidRPr="00175A7D">
              <w:rPr>
                <w:rFonts w:ascii="Arial" w:hAnsi="Arial" w:cs="Arial"/>
                <w:color w:val="000000"/>
                <w:sz w:val="10"/>
                <w:szCs w:val="18"/>
                <w:lang w:val="en-GB"/>
              </w:rPr>
              <w:t>’</w:t>
            </w:r>
          </w:p>
        </w:tc>
        <w:tc>
          <w:tcPr>
            <w:tcW w:w="218" w:type="pct"/>
            <w:tcBorders>
              <w:top w:val="single" w:sz="4" w:space="0" w:color="auto"/>
              <w:left w:val="single" w:sz="4" w:space="0" w:color="auto"/>
              <w:bottom w:val="single" w:sz="4" w:space="0" w:color="auto"/>
              <w:right w:val="single" w:sz="4" w:space="0" w:color="auto"/>
            </w:tcBorders>
          </w:tcPr>
          <w:p w:rsidR="00175A7D" w:rsidRPr="00175A7D" w:rsidRDefault="00175A7D" w:rsidP="00BB7C9F">
            <w:pPr>
              <w:widowControl w:val="0"/>
              <w:overflowPunct/>
              <w:autoSpaceDE/>
              <w:autoSpaceDN/>
              <w:adjustRightInd/>
              <w:spacing w:after="0"/>
              <w:jc w:val="left"/>
              <w:textAlignment w:val="auto"/>
              <w:rPr>
                <w:rFonts w:ascii="Arial" w:hAnsi="Arial" w:cs="Arial"/>
                <w:color w:val="000000"/>
                <w:sz w:val="10"/>
                <w:szCs w:val="18"/>
                <w:lang w:val="en-GB" w:eastAsia="ja-JP"/>
              </w:rPr>
            </w:pPr>
            <w:r w:rsidRPr="00175A7D">
              <w:rPr>
                <w:rFonts w:ascii="Arial" w:hAnsi="Arial" w:cs="Arial"/>
                <w:color w:val="000000"/>
                <w:sz w:val="10"/>
                <w:szCs w:val="18"/>
                <w:lang w:val="en-GB" w:eastAsia="ja-JP"/>
              </w:rPr>
              <w:lastRenderedPageBreak/>
              <w:t>Optional with capability signalling</w:t>
            </w:r>
          </w:p>
        </w:tc>
      </w:tr>
    </w:tbl>
    <w:p w:rsidR="00175A7D" w:rsidRDefault="00175A7D" w:rsidP="00175A7D">
      <w:pPr>
        <w:rPr>
          <w:lang w:val="en-GB" w:eastAsia="zh-CN"/>
        </w:rPr>
      </w:pPr>
    </w:p>
    <w:p w:rsidR="00175A7D" w:rsidRDefault="00175A7D" w:rsidP="00175A7D">
      <w:pPr>
        <w:rPr>
          <w:lang w:val="en-GB" w:eastAsia="zh-CN"/>
        </w:rPr>
      </w:pPr>
      <w:r>
        <w:rPr>
          <w:rFonts w:hint="eastAsia"/>
          <w:lang w:val="en-GB" w:eastAsia="zh-CN"/>
        </w:rPr>
        <w:t>T</w:t>
      </w:r>
      <w:r>
        <w:rPr>
          <w:lang w:val="en-GB" w:eastAsia="zh-CN"/>
        </w:rPr>
        <w:t>here are mainly the following issues left.</w:t>
      </w:r>
    </w:p>
    <w:p w:rsidR="00175A7D" w:rsidRPr="00BB7C9F" w:rsidRDefault="00175A7D" w:rsidP="00175A7D">
      <w:pPr>
        <w:rPr>
          <w:b/>
          <w:u w:val="single"/>
          <w:lang w:val="en-GB" w:eastAsia="zh-CN"/>
        </w:rPr>
      </w:pPr>
      <w:r w:rsidRPr="00BB7C9F">
        <w:rPr>
          <w:b/>
          <w:u w:val="single"/>
          <w:lang w:val="en-GB" w:eastAsia="zh-CN"/>
        </w:rPr>
        <w:t>Issue#1: FG34-1, 8)</w:t>
      </w:r>
      <w:r w:rsidRPr="00BB7C9F">
        <w:rPr>
          <w:b/>
          <w:u w:val="single"/>
          <w:lang w:val="en-GB" w:eastAsia="zh-CN"/>
        </w:rPr>
        <w:tab/>
        <w:t>FFS: Support of monitoring DCI formats 0_1</w:t>
      </w:r>
      <w:proofErr w:type="gramStart"/>
      <w:r w:rsidRPr="00BB7C9F">
        <w:rPr>
          <w:b/>
          <w:u w:val="single"/>
          <w:lang w:val="en-GB" w:eastAsia="zh-CN"/>
        </w:rPr>
        <w:t>,1</w:t>
      </w:r>
      <w:proofErr w:type="gramEnd"/>
      <w:r w:rsidRPr="00BB7C9F">
        <w:rPr>
          <w:b/>
          <w:u w:val="single"/>
          <w:lang w:val="en-GB" w:eastAsia="zh-CN"/>
        </w:rPr>
        <w:t xml:space="preserve">_1,0_2,1_2 on </w:t>
      </w:r>
      <w:proofErr w:type="spellStart"/>
      <w:r w:rsidRPr="00BB7C9F">
        <w:rPr>
          <w:b/>
          <w:u w:val="single"/>
          <w:lang w:val="en-GB" w:eastAsia="zh-CN"/>
        </w:rPr>
        <w:t>PCell</w:t>
      </w:r>
      <w:proofErr w:type="spellEnd"/>
      <w:r w:rsidRPr="00BB7C9F">
        <w:rPr>
          <w:b/>
          <w:u w:val="single"/>
          <w:lang w:val="en-GB" w:eastAsia="zh-CN"/>
        </w:rPr>
        <w:t>/</w:t>
      </w:r>
      <w:proofErr w:type="spellStart"/>
      <w:r w:rsidRPr="00BB7C9F">
        <w:rPr>
          <w:b/>
          <w:u w:val="single"/>
          <w:lang w:val="en-GB" w:eastAsia="zh-CN"/>
        </w:rPr>
        <w:t>PSCell</w:t>
      </w:r>
      <w:proofErr w:type="spellEnd"/>
      <w:r w:rsidRPr="00BB7C9F">
        <w:rPr>
          <w:b/>
          <w:u w:val="single"/>
          <w:lang w:val="en-GB" w:eastAsia="zh-CN"/>
        </w:rPr>
        <w:t xml:space="preserve"> USS set(s)</w:t>
      </w:r>
    </w:p>
    <w:p w:rsidR="00BB7C9F" w:rsidRDefault="00BB7C9F" w:rsidP="00175A7D">
      <w:pPr>
        <w:rPr>
          <w:lang w:val="en-GB" w:eastAsia="zh-CN"/>
        </w:rPr>
      </w:pPr>
      <w:r>
        <w:rPr>
          <w:rFonts w:hint="eastAsia"/>
          <w:lang w:val="en-GB" w:eastAsia="zh-CN"/>
        </w:rPr>
        <w:t>B</w:t>
      </w:r>
      <w:r>
        <w:rPr>
          <w:lang w:val="en-GB" w:eastAsia="zh-CN"/>
        </w:rPr>
        <w:t xml:space="preserve">ased on the discussion, the main complexity from UE implementation on </w:t>
      </w:r>
      <w:proofErr w:type="spellStart"/>
      <w:r>
        <w:rPr>
          <w:lang w:val="en-GB" w:eastAsia="zh-CN"/>
        </w:rPr>
        <w:t>SCell</w:t>
      </w:r>
      <w:proofErr w:type="spellEnd"/>
      <w:r>
        <w:rPr>
          <w:lang w:val="en-GB" w:eastAsia="zh-CN"/>
        </w:rPr>
        <w:t xml:space="preserve"> scheduling </w:t>
      </w:r>
      <w:proofErr w:type="spellStart"/>
      <w:r>
        <w:rPr>
          <w:lang w:val="en-GB" w:eastAsia="zh-CN"/>
        </w:rPr>
        <w:t>PCell</w:t>
      </w:r>
      <w:proofErr w:type="spellEnd"/>
      <w:r>
        <w:rPr>
          <w:lang w:val="en-GB" w:eastAsia="zh-CN"/>
        </w:rPr>
        <w:t xml:space="preserve"> is the simultaneous monitoring of PDCCH on both Cells instead of the DCI formats. Meanwhile, it would be too restrictive if only </w:t>
      </w:r>
      <w:proofErr w:type="spellStart"/>
      <w:r>
        <w:rPr>
          <w:lang w:val="en-GB" w:eastAsia="zh-CN"/>
        </w:rPr>
        <w:t>fallback</w:t>
      </w:r>
      <w:proofErr w:type="spellEnd"/>
      <w:r>
        <w:rPr>
          <w:lang w:val="en-GB" w:eastAsia="zh-CN"/>
        </w:rPr>
        <w:t xml:space="preserve"> DCI formats can be used in </w:t>
      </w:r>
      <w:proofErr w:type="spellStart"/>
      <w:r>
        <w:rPr>
          <w:lang w:val="en-GB" w:eastAsia="zh-CN"/>
        </w:rPr>
        <w:t>PCell</w:t>
      </w:r>
      <w:proofErr w:type="spellEnd"/>
      <w:r>
        <w:rPr>
          <w:lang w:val="en-GB" w:eastAsia="zh-CN"/>
        </w:rPr>
        <w:t xml:space="preserve"> scheduling if </w:t>
      </w:r>
      <w:proofErr w:type="spellStart"/>
      <w:r>
        <w:rPr>
          <w:lang w:val="en-GB" w:eastAsia="zh-CN"/>
        </w:rPr>
        <w:t>sSCell</w:t>
      </w:r>
      <w:proofErr w:type="spellEnd"/>
      <w:r>
        <w:rPr>
          <w:lang w:val="en-GB" w:eastAsia="zh-CN"/>
        </w:rPr>
        <w:t xml:space="preserve"> experiences some heavy channel fade.</w:t>
      </w:r>
    </w:p>
    <w:p w:rsidR="00BB7C9F" w:rsidRPr="00BB7C9F" w:rsidRDefault="00BB7C9F" w:rsidP="00175A7D">
      <w:pPr>
        <w:rPr>
          <w:i/>
          <w:lang w:val="en-GB" w:eastAsia="zh-CN"/>
        </w:rPr>
      </w:pPr>
      <w:r w:rsidRPr="00BB7C9F">
        <w:rPr>
          <w:b/>
          <w:i/>
          <w:lang w:val="en-GB" w:eastAsia="zh-CN"/>
        </w:rPr>
        <w:t>Proposal 1</w:t>
      </w:r>
      <w:r w:rsidRPr="00BB7C9F">
        <w:rPr>
          <w:i/>
          <w:lang w:val="en-GB" w:eastAsia="zh-CN"/>
        </w:rPr>
        <w:t>: Include “Support of monitoring DCI formats 0_1</w:t>
      </w:r>
      <w:proofErr w:type="gramStart"/>
      <w:r w:rsidRPr="00BB7C9F">
        <w:rPr>
          <w:i/>
          <w:lang w:val="en-GB" w:eastAsia="zh-CN"/>
        </w:rPr>
        <w:t>,1</w:t>
      </w:r>
      <w:proofErr w:type="gramEnd"/>
      <w:r w:rsidRPr="00BB7C9F">
        <w:rPr>
          <w:i/>
          <w:lang w:val="en-GB" w:eastAsia="zh-CN"/>
        </w:rPr>
        <w:t xml:space="preserve">_1,0_2,1_2 on </w:t>
      </w:r>
      <w:proofErr w:type="spellStart"/>
      <w:r w:rsidRPr="00BB7C9F">
        <w:rPr>
          <w:i/>
          <w:lang w:val="en-GB" w:eastAsia="zh-CN"/>
        </w:rPr>
        <w:t>PCell</w:t>
      </w:r>
      <w:proofErr w:type="spellEnd"/>
      <w:r w:rsidRPr="00BB7C9F">
        <w:rPr>
          <w:i/>
          <w:lang w:val="en-GB" w:eastAsia="zh-CN"/>
        </w:rPr>
        <w:t>/</w:t>
      </w:r>
      <w:proofErr w:type="spellStart"/>
      <w:r w:rsidRPr="00BB7C9F">
        <w:rPr>
          <w:i/>
          <w:lang w:val="en-GB" w:eastAsia="zh-CN"/>
        </w:rPr>
        <w:t>PSCell</w:t>
      </w:r>
      <w:proofErr w:type="spellEnd"/>
      <w:r w:rsidRPr="00BB7C9F">
        <w:rPr>
          <w:i/>
          <w:lang w:val="en-GB" w:eastAsia="zh-CN"/>
        </w:rPr>
        <w:t xml:space="preserve"> USS set(s)” as a component for FG 34-1.</w:t>
      </w:r>
    </w:p>
    <w:p w:rsidR="00BB7C9F" w:rsidRDefault="00BB7C9F" w:rsidP="00175A7D">
      <w:pPr>
        <w:rPr>
          <w:lang w:val="en-GB" w:eastAsia="zh-CN"/>
        </w:rPr>
      </w:pPr>
    </w:p>
    <w:p w:rsidR="00175A7D" w:rsidRPr="00BB7C9F" w:rsidRDefault="00175A7D" w:rsidP="00175A7D">
      <w:pPr>
        <w:rPr>
          <w:b/>
          <w:u w:val="single"/>
          <w:lang w:val="en-GB" w:eastAsia="zh-CN"/>
        </w:rPr>
      </w:pPr>
      <w:r w:rsidRPr="00BB7C9F">
        <w:rPr>
          <w:b/>
          <w:u w:val="single"/>
          <w:lang w:val="en-GB" w:eastAsia="zh-CN"/>
        </w:rPr>
        <w:t>Issue#2: FG34-1 and FG34-2, supported SCS combinations ({P(S</w:t>
      </w:r>
      <w:proofErr w:type="gramStart"/>
      <w:r w:rsidRPr="00BB7C9F">
        <w:rPr>
          <w:b/>
          <w:u w:val="single"/>
          <w:lang w:val="en-GB" w:eastAsia="zh-CN"/>
        </w:rPr>
        <w:t>)Cell</w:t>
      </w:r>
      <w:proofErr w:type="gramEnd"/>
      <w:r w:rsidRPr="00BB7C9F">
        <w:rPr>
          <w:b/>
          <w:u w:val="single"/>
          <w:lang w:val="en-GB" w:eastAsia="zh-CN"/>
        </w:rPr>
        <w:t xml:space="preserve"> SCS in kHz, </w:t>
      </w:r>
      <w:proofErr w:type="spellStart"/>
      <w:r w:rsidRPr="00BB7C9F">
        <w:rPr>
          <w:b/>
          <w:u w:val="single"/>
          <w:lang w:val="en-GB" w:eastAsia="zh-CN"/>
        </w:rPr>
        <w:t>sSCell</w:t>
      </w:r>
      <w:proofErr w:type="spellEnd"/>
      <w:r w:rsidRPr="00BB7C9F">
        <w:rPr>
          <w:b/>
          <w:u w:val="single"/>
          <w:lang w:val="en-GB" w:eastAsia="zh-CN"/>
        </w:rPr>
        <w:t xml:space="preserve"> SCS in kHz})</w:t>
      </w:r>
    </w:p>
    <w:p w:rsidR="00BB7C9F" w:rsidRDefault="00BB7C9F" w:rsidP="00175A7D">
      <w:pPr>
        <w:rPr>
          <w:lang w:val="en-GB" w:eastAsia="zh-CN"/>
        </w:rPr>
      </w:pPr>
      <w:r>
        <w:rPr>
          <w:rFonts w:hint="eastAsia"/>
          <w:lang w:val="en-GB" w:eastAsia="zh-CN"/>
        </w:rPr>
        <w:t>T</w:t>
      </w:r>
      <w:r>
        <w:rPr>
          <w:lang w:val="en-GB" w:eastAsia="zh-CN"/>
        </w:rPr>
        <w:t>he controversial part is whether to include “</w:t>
      </w:r>
      <w:r w:rsidRPr="00BB7C9F">
        <w:rPr>
          <w:lang w:val="en-GB" w:eastAsia="zh-CN"/>
        </w:rPr>
        <w:t>[{30</w:t>
      </w:r>
      <w:proofErr w:type="gramStart"/>
      <w:r w:rsidRPr="00BB7C9F">
        <w:rPr>
          <w:lang w:val="en-GB" w:eastAsia="zh-CN"/>
        </w:rPr>
        <w:t>,30</w:t>
      </w:r>
      <w:proofErr w:type="gramEnd"/>
      <w:r w:rsidRPr="00BB7C9F">
        <w:rPr>
          <w:lang w:val="en-GB" w:eastAsia="zh-CN"/>
        </w:rPr>
        <w:t>}, {30,60},{60,60})]</w:t>
      </w:r>
      <w:r>
        <w:rPr>
          <w:lang w:val="en-GB" w:eastAsia="zh-CN"/>
        </w:rPr>
        <w:t>”. From our perspective, since it is anyway optional UE features and UE is allowed to indicate support or not for each SCS combination, they should not be excluded in the specification/feature group.</w:t>
      </w:r>
    </w:p>
    <w:p w:rsidR="00BB7C9F" w:rsidRPr="00BB7C9F" w:rsidRDefault="00BB7C9F" w:rsidP="00175A7D">
      <w:pPr>
        <w:rPr>
          <w:i/>
          <w:lang w:val="en-GB" w:eastAsia="zh-CN"/>
        </w:rPr>
      </w:pPr>
      <w:r w:rsidRPr="00BB7C9F">
        <w:rPr>
          <w:b/>
          <w:i/>
          <w:lang w:val="en-GB" w:eastAsia="zh-CN"/>
        </w:rPr>
        <w:t>Proposal 2</w:t>
      </w:r>
      <w:r w:rsidRPr="00BB7C9F">
        <w:rPr>
          <w:i/>
          <w:lang w:val="en-GB" w:eastAsia="zh-CN"/>
        </w:rPr>
        <w:t>: Include “{30</w:t>
      </w:r>
      <w:proofErr w:type="gramStart"/>
      <w:r w:rsidRPr="00BB7C9F">
        <w:rPr>
          <w:i/>
          <w:lang w:val="en-GB" w:eastAsia="zh-CN"/>
        </w:rPr>
        <w:t>,30</w:t>
      </w:r>
      <w:proofErr w:type="gramEnd"/>
      <w:r w:rsidRPr="00BB7C9F">
        <w:rPr>
          <w:i/>
          <w:lang w:val="en-GB" w:eastAsia="zh-CN"/>
        </w:rPr>
        <w:t>}, {30,60},{60,60}” in the supported SCS combinations for FG34-1 and FG34-2.</w:t>
      </w:r>
    </w:p>
    <w:p w:rsidR="00BB7C9F" w:rsidRDefault="00BB7C9F" w:rsidP="00175A7D">
      <w:pPr>
        <w:rPr>
          <w:lang w:val="en-GB" w:eastAsia="zh-CN"/>
        </w:rPr>
      </w:pPr>
    </w:p>
    <w:p w:rsidR="00175A7D" w:rsidRPr="001E19FC" w:rsidRDefault="00175A7D" w:rsidP="00175A7D">
      <w:pPr>
        <w:rPr>
          <w:b/>
          <w:u w:val="single"/>
          <w:lang w:val="en-GB" w:eastAsia="zh-CN"/>
        </w:rPr>
      </w:pPr>
      <w:r w:rsidRPr="001E19FC">
        <w:rPr>
          <w:b/>
          <w:u w:val="single"/>
          <w:lang w:val="en-GB" w:eastAsia="zh-CN"/>
        </w:rPr>
        <w:t>Issue#3: FG34-1 and FG34-2, [Candidate value set 2: frequency band pair(s) for {</w:t>
      </w:r>
      <w:proofErr w:type="spellStart"/>
      <w:r w:rsidRPr="001E19FC">
        <w:rPr>
          <w:b/>
          <w:u w:val="single"/>
          <w:lang w:val="en-GB" w:eastAsia="zh-CN"/>
        </w:rPr>
        <w:t>PCell</w:t>
      </w:r>
      <w:proofErr w:type="spellEnd"/>
      <w:r w:rsidRPr="001E19FC">
        <w:rPr>
          <w:b/>
          <w:u w:val="single"/>
          <w:lang w:val="en-GB" w:eastAsia="zh-CN"/>
        </w:rPr>
        <w:t>/</w:t>
      </w:r>
      <w:proofErr w:type="spellStart"/>
      <w:r w:rsidRPr="001E19FC">
        <w:rPr>
          <w:b/>
          <w:u w:val="single"/>
          <w:lang w:val="en-GB" w:eastAsia="zh-CN"/>
        </w:rPr>
        <w:t>PSCell</w:t>
      </w:r>
      <w:proofErr w:type="spellEnd"/>
      <w:r w:rsidRPr="001E19FC">
        <w:rPr>
          <w:b/>
          <w:u w:val="single"/>
          <w:lang w:val="en-GB" w:eastAsia="zh-CN"/>
        </w:rPr>
        <w:t xml:space="preserve">, </w:t>
      </w:r>
      <w:proofErr w:type="spellStart"/>
      <w:r w:rsidRPr="001E19FC">
        <w:rPr>
          <w:b/>
          <w:u w:val="single"/>
          <w:lang w:val="en-GB" w:eastAsia="zh-CN"/>
        </w:rPr>
        <w:t>sSCell</w:t>
      </w:r>
      <w:proofErr w:type="spellEnd"/>
      <w:r w:rsidRPr="001E19FC">
        <w:rPr>
          <w:b/>
          <w:u w:val="single"/>
          <w:lang w:val="en-GB" w:eastAsia="zh-CN"/>
        </w:rPr>
        <w:t>}]</w:t>
      </w:r>
    </w:p>
    <w:p w:rsidR="00BB7C9F" w:rsidRDefault="00BB7C9F" w:rsidP="00175A7D">
      <w:pPr>
        <w:rPr>
          <w:lang w:val="en-GB" w:eastAsia="zh-CN"/>
        </w:rPr>
      </w:pPr>
      <w:r>
        <w:rPr>
          <w:rFonts w:hint="eastAsia"/>
          <w:lang w:val="en-GB" w:eastAsia="zh-CN"/>
        </w:rPr>
        <w:t>S</w:t>
      </w:r>
      <w:r>
        <w:rPr>
          <w:lang w:val="en-GB" w:eastAsia="zh-CN"/>
        </w:rPr>
        <w:t xml:space="preserve">ince we already have the component to allow UE to report the supported SCS combination, we don’t need this component </w:t>
      </w:r>
      <w:r w:rsidR="001E19FC">
        <w:rPr>
          <w:lang w:val="en-GB" w:eastAsia="zh-CN"/>
        </w:rPr>
        <w:t xml:space="preserve">to indicate the band pair. If this component is introduced, it basically means UE can indicate which Cell is allowed to be </w:t>
      </w:r>
      <w:proofErr w:type="spellStart"/>
      <w:r w:rsidR="001E19FC">
        <w:rPr>
          <w:lang w:val="en-GB" w:eastAsia="zh-CN"/>
        </w:rPr>
        <w:t>PCell</w:t>
      </w:r>
      <w:proofErr w:type="spellEnd"/>
      <w:r w:rsidR="001E19FC">
        <w:rPr>
          <w:lang w:val="en-GB" w:eastAsia="zh-CN"/>
        </w:rPr>
        <w:t xml:space="preserve"> and which is allowed to be </w:t>
      </w:r>
      <w:proofErr w:type="spellStart"/>
      <w:r w:rsidR="001E19FC">
        <w:rPr>
          <w:lang w:val="en-GB" w:eastAsia="zh-CN"/>
        </w:rPr>
        <w:t>SCell</w:t>
      </w:r>
      <w:proofErr w:type="spellEnd"/>
      <w:r w:rsidR="001E19FC">
        <w:rPr>
          <w:lang w:val="en-GB" w:eastAsia="zh-CN"/>
        </w:rPr>
        <w:t>. This kind of reporting should be avoided.</w:t>
      </w:r>
    </w:p>
    <w:p w:rsidR="001E19FC" w:rsidRPr="001E19FC" w:rsidRDefault="001E19FC" w:rsidP="00175A7D">
      <w:pPr>
        <w:rPr>
          <w:i/>
          <w:lang w:val="en-GB" w:eastAsia="zh-CN"/>
        </w:rPr>
      </w:pPr>
      <w:r w:rsidRPr="001E19FC">
        <w:rPr>
          <w:b/>
          <w:i/>
          <w:lang w:val="en-GB" w:eastAsia="zh-CN"/>
        </w:rPr>
        <w:t>Proposal 3</w:t>
      </w:r>
      <w:r w:rsidRPr="001E19FC">
        <w:rPr>
          <w:i/>
          <w:lang w:val="en-GB" w:eastAsia="zh-CN"/>
        </w:rPr>
        <w:t>: Remove “Candidate value set 2: frequency band pair(s) for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w:t>
      </w:r>
      <w:proofErr w:type="spellStart"/>
      <w:r w:rsidRPr="001E19FC">
        <w:rPr>
          <w:i/>
          <w:lang w:val="en-GB" w:eastAsia="zh-CN"/>
        </w:rPr>
        <w:t>sSCell</w:t>
      </w:r>
      <w:proofErr w:type="spellEnd"/>
      <w:r w:rsidRPr="001E19FC">
        <w:rPr>
          <w:i/>
          <w:lang w:val="en-GB" w:eastAsia="zh-CN"/>
        </w:rPr>
        <w:t xml:space="preserve">}” </w:t>
      </w:r>
      <w:proofErr w:type="spellStart"/>
      <w:r w:rsidRPr="001E19FC">
        <w:rPr>
          <w:i/>
          <w:lang w:val="en-GB" w:eastAsia="zh-CN"/>
        </w:rPr>
        <w:t>fom</w:t>
      </w:r>
      <w:proofErr w:type="spellEnd"/>
      <w:r w:rsidRPr="001E19FC">
        <w:rPr>
          <w:i/>
          <w:lang w:val="en-GB" w:eastAsia="zh-CN"/>
        </w:rPr>
        <w:t xml:space="preserve"> FG34-1 and FG34-2.</w:t>
      </w:r>
    </w:p>
    <w:p w:rsidR="00BB7C9F" w:rsidRDefault="00BB7C9F" w:rsidP="00175A7D">
      <w:pPr>
        <w:rPr>
          <w:lang w:val="en-GB" w:eastAsia="zh-CN"/>
        </w:rPr>
      </w:pPr>
    </w:p>
    <w:p w:rsidR="00BB7C9F" w:rsidRPr="001E19FC" w:rsidRDefault="00BB7C9F" w:rsidP="00175A7D">
      <w:pPr>
        <w:rPr>
          <w:b/>
          <w:u w:val="single"/>
          <w:lang w:val="en-GB" w:eastAsia="zh-CN"/>
        </w:rPr>
      </w:pPr>
      <w:r w:rsidRPr="001E19FC">
        <w:rPr>
          <w:b/>
          <w:u w:val="single"/>
          <w:lang w:val="en-GB" w:eastAsia="zh-CN"/>
        </w:rPr>
        <w:t>Issue#4: FG34-1 and FG34-2, PDCCH monitoring occasion(s)</w:t>
      </w:r>
    </w:p>
    <w:p w:rsidR="00BB7C9F" w:rsidRDefault="001E19FC" w:rsidP="00175A7D">
      <w:pPr>
        <w:rPr>
          <w:lang w:val="en-GB" w:eastAsia="zh-CN"/>
        </w:rPr>
      </w:pPr>
      <w:r>
        <w:rPr>
          <w:rFonts w:hint="eastAsia"/>
          <w:lang w:val="en-GB" w:eastAsia="zh-CN"/>
        </w:rPr>
        <w:t>C</w:t>
      </w:r>
      <w:r>
        <w:rPr>
          <w:lang w:val="en-GB" w:eastAsia="zh-CN"/>
        </w:rPr>
        <w:t>urrently, the following two values are listed as potential values for PDCCH monitoring occasion(s)</w:t>
      </w:r>
      <w:r w:rsidRPr="001E19FC">
        <w:t xml:space="preserve"> </w:t>
      </w:r>
      <w:r>
        <w:t xml:space="preserve">for </w:t>
      </w:r>
      <w:r w:rsidRPr="001E19FC">
        <w:rPr>
          <w:lang w:val="en-GB" w:eastAsia="zh-CN"/>
        </w:rPr>
        <w:t>FG34-1 and FG34-2</w:t>
      </w:r>
      <w:r>
        <w:rPr>
          <w:lang w:val="en-GB" w:eastAsia="zh-CN"/>
        </w:rPr>
        <w:t>. Our preference is not to have this component at all. However, if UE vendors really see the need of it, we can live with it.</w:t>
      </w:r>
    </w:p>
    <w:p w:rsidR="001E19FC" w:rsidRPr="001E19FC" w:rsidRDefault="001E19FC" w:rsidP="00175A7D">
      <w:pPr>
        <w:rPr>
          <w:i/>
          <w:lang w:val="en-GB" w:eastAsia="zh-CN"/>
        </w:rPr>
      </w:pPr>
      <w:r w:rsidRPr="001E19FC">
        <w:rPr>
          <w:b/>
          <w:i/>
          <w:lang w:val="en-GB" w:eastAsia="zh-CN"/>
        </w:rPr>
        <w:t>Proposal 4</w:t>
      </w:r>
      <w:r w:rsidRPr="001E19FC">
        <w:rPr>
          <w:i/>
          <w:lang w:val="en-GB" w:eastAsia="zh-CN"/>
        </w:rPr>
        <w:t>: further discuss whether to introduce the following values for PDCCH monitoring occasion(s)</w:t>
      </w:r>
      <w:r w:rsidRPr="001E19FC">
        <w:rPr>
          <w:i/>
        </w:rPr>
        <w:t xml:space="preserve"> for </w:t>
      </w:r>
      <w:r w:rsidRPr="001E19FC">
        <w:rPr>
          <w:i/>
          <w:lang w:val="en-GB" w:eastAsia="zh-CN"/>
        </w:rPr>
        <w:t>FG34-1 and FG34-2.</w:t>
      </w:r>
    </w:p>
    <w:p w:rsidR="001E19FC" w:rsidRPr="001E19FC" w:rsidRDefault="001E19FC" w:rsidP="001E19FC">
      <w:pPr>
        <w:ind w:leftChars="100" w:left="200"/>
        <w:rPr>
          <w:i/>
          <w:lang w:val="en-GB" w:eastAsia="zh-CN"/>
        </w:rPr>
      </w:pPr>
      <w:r w:rsidRPr="001E19FC">
        <w:rPr>
          <w:i/>
          <w:lang w:val="en-GB" w:eastAsia="zh-CN"/>
        </w:rPr>
        <w:t xml:space="preserve">Value 1: PDCCH monitoring occasion(s) on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and on </w:t>
      </w:r>
      <w:proofErr w:type="spellStart"/>
      <w:r w:rsidRPr="001E19FC">
        <w:rPr>
          <w:i/>
          <w:lang w:val="en-GB" w:eastAsia="zh-CN"/>
        </w:rPr>
        <w:t>sSCell</w:t>
      </w:r>
      <w:proofErr w:type="spellEnd"/>
      <w:r w:rsidRPr="001E19FC">
        <w:rPr>
          <w:i/>
          <w:lang w:val="en-GB" w:eastAsia="zh-CN"/>
        </w:rPr>
        <w:t xml:space="preserve"> for cross-carrier scheduling to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is within the first 3 OFDM symbols of a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slot. </w:t>
      </w:r>
    </w:p>
    <w:p w:rsidR="001E19FC" w:rsidRPr="001E19FC" w:rsidRDefault="001E19FC" w:rsidP="001E19FC">
      <w:pPr>
        <w:ind w:leftChars="100" w:left="200"/>
        <w:rPr>
          <w:i/>
          <w:lang w:val="en-GB" w:eastAsia="zh-CN"/>
        </w:rPr>
      </w:pPr>
      <w:r w:rsidRPr="001E19FC">
        <w:rPr>
          <w:i/>
          <w:lang w:val="en-GB" w:eastAsia="zh-CN"/>
        </w:rPr>
        <w:t xml:space="preserve">Value 2: PDCCH monitoring occasion(s) on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and on </w:t>
      </w:r>
      <w:proofErr w:type="spellStart"/>
      <w:r w:rsidRPr="001E19FC">
        <w:rPr>
          <w:i/>
          <w:lang w:val="en-GB" w:eastAsia="zh-CN"/>
        </w:rPr>
        <w:t>sSCell</w:t>
      </w:r>
      <w:proofErr w:type="spellEnd"/>
      <w:r w:rsidRPr="001E19FC">
        <w:rPr>
          <w:i/>
          <w:lang w:val="en-GB" w:eastAsia="zh-CN"/>
        </w:rPr>
        <w:t xml:space="preserve"> for cross-carrier scheduling to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is not restricted to the first 3 OFDM symbols of a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slot</w:t>
      </w:r>
    </w:p>
    <w:p w:rsidR="001E19FC" w:rsidRDefault="001E19FC" w:rsidP="00175A7D">
      <w:pPr>
        <w:rPr>
          <w:lang w:val="en-GB" w:eastAsia="zh-CN"/>
        </w:rPr>
      </w:pPr>
    </w:p>
    <w:p w:rsidR="00BB7C9F" w:rsidRPr="001E19FC" w:rsidRDefault="00BB7C9F" w:rsidP="00175A7D">
      <w:pPr>
        <w:rPr>
          <w:b/>
          <w:u w:val="single"/>
          <w:lang w:val="en-GB" w:eastAsia="zh-CN"/>
        </w:rPr>
      </w:pPr>
      <w:r w:rsidRPr="001E19FC">
        <w:rPr>
          <w:b/>
          <w:u w:val="single"/>
          <w:lang w:val="en-GB" w:eastAsia="zh-CN"/>
        </w:rPr>
        <w:t xml:space="preserve">Issue#5: FG34-1 and FG34-2, FFS: frame boundary alignment between </w:t>
      </w:r>
      <w:proofErr w:type="spellStart"/>
      <w:r w:rsidRPr="001E19FC">
        <w:rPr>
          <w:b/>
          <w:u w:val="single"/>
          <w:lang w:val="en-GB" w:eastAsia="zh-CN"/>
        </w:rPr>
        <w:t>PCell</w:t>
      </w:r>
      <w:proofErr w:type="spellEnd"/>
      <w:r w:rsidRPr="001E19FC">
        <w:rPr>
          <w:b/>
          <w:u w:val="single"/>
          <w:lang w:val="en-GB" w:eastAsia="zh-CN"/>
        </w:rPr>
        <w:t>/</w:t>
      </w:r>
      <w:proofErr w:type="spellStart"/>
      <w:r w:rsidRPr="001E19FC">
        <w:rPr>
          <w:b/>
          <w:u w:val="single"/>
          <w:lang w:val="en-GB" w:eastAsia="zh-CN"/>
        </w:rPr>
        <w:t>PSCell</w:t>
      </w:r>
      <w:proofErr w:type="spellEnd"/>
      <w:r w:rsidRPr="001E19FC">
        <w:rPr>
          <w:b/>
          <w:u w:val="single"/>
          <w:lang w:val="en-GB" w:eastAsia="zh-CN"/>
        </w:rPr>
        <w:t xml:space="preserve"> and </w:t>
      </w:r>
      <w:proofErr w:type="spellStart"/>
      <w:r w:rsidRPr="001E19FC">
        <w:rPr>
          <w:b/>
          <w:u w:val="single"/>
          <w:lang w:val="en-GB" w:eastAsia="zh-CN"/>
        </w:rPr>
        <w:t>sSCell</w:t>
      </w:r>
      <w:proofErr w:type="spellEnd"/>
    </w:p>
    <w:p w:rsidR="00175A7D" w:rsidRDefault="001E19FC" w:rsidP="00175A7D">
      <w:pPr>
        <w:rPr>
          <w:lang w:val="en-GB" w:eastAsia="zh-CN"/>
        </w:rPr>
      </w:pPr>
      <w:r>
        <w:rPr>
          <w:rFonts w:hint="eastAsia"/>
          <w:lang w:val="en-GB" w:eastAsia="zh-CN"/>
        </w:rPr>
        <w:lastRenderedPageBreak/>
        <w:t>D</w:t>
      </w:r>
      <w:r>
        <w:rPr>
          <w:lang w:val="en-GB" w:eastAsia="zh-CN"/>
        </w:rPr>
        <w:t xml:space="preserve">uring the discussion, companies didn’t figure out any spec impact to support </w:t>
      </w:r>
      <w:proofErr w:type="spellStart"/>
      <w:r>
        <w:rPr>
          <w:lang w:val="en-GB" w:eastAsia="zh-CN"/>
        </w:rPr>
        <w:t>sSCell</w:t>
      </w:r>
      <w:proofErr w:type="spellEnd"/>
      <w:r>
        <w:rPr>
          <w:lang w:val="en-GB" w:eastAsia="zh-CN"/>
        </w:rPr>
        <w:t xml:space="preserve"> scheduling </w:t>
      </w:r>
      <w:proofErr w:type="spellStart"/>
      <w:r>
        <w:rPr>
          <w:lang w:val="en-GB" w:eastAsia="zh-CN"/>
        </w:rPr>
        <w:t>PCell</w:t>
      </w:r>
      <w:proofErr w:type="spellEnd"/>
      <w:r>
        <w:rPr>
          <w:lang w:val="en-GB" w:eastAsia="zh-CN"/>
        </w:rPr>
        <w:t xml:space="preserve"> and unaligned frame boundary CA together. Since we already have one FG from Rel-16, we don’t think we need separate FG for </w:t>
      </w:r>
      <w:proofErr w:type="spellStart"/>
      <w:r>
        <w:rPr>
          <w:lang w:val="en-GB" w:eastAsia="zh-CN"/>
        </w:rPr>
        <w:t>sSCell</w:t>
      </w:r>
      <w:proofErr w:type="spellEnd"/>
      <w:r>
        <w:rPr>
          <w:lang w:val="en-GB" w:eastAsia="zh-CN"/>
        </w:rPr>
        <w:t xml:space="preserve"> scheduling </w:t>
      </w:r>
      <w:proofErr w:type="spellStart"/>
      <w:r>
        <w:rPr>
          <w:lang w:val="en-GB" w:eastAsia="zh-CN"/>
        </w:rPr>
        <w:t>PCell</w:t>
      </w:r>
      <w:proofErr w:type="spellEnd"/>
      <w:r>
        <w:rPr>
          <w:lang w:val="en-GB" w:eastAsia="zh-CN"/>
        </w:rPr>
        <w:t xml:space="preserve"> in case of unaligned frame boundary CA.</w:t>
      </w:r>
    </w:p>
    <w:p w:rsidR="001E19FC" w:rsidRPr="001E19FC" w:rsidRDefault="001E19FC" w:rsidP="00175A7D">
      <w:pPr>
        <w:rPr>
          <w:i/>
          <w:lang w:val="en-GB" w:eastAsia="zh-CN"/>
        </w:rPr>
      </w:pPr>
      <w:r w:rsidRPr="001E19FC">
        <w:rPr>
          <w:b/>
          <w:i/>
          <w:lang w:val="en-GB" w:eastAsia="zh-CN"/>
        </w:rPr>
        <w:t>Proposal 5</w:t>
      </w:r>
      <w:r w:rsidRPr="001E19FC">
        <w:rPr>
          <w:i/>
          <w:lang w:val="en-GB" w:eastAsia="zh-CN"/>
        </w:rPr>
        <w:t xml:space="preserve">: Remove “frame boundary alignment between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and </w:t>
      </w:r>
      <w:proofErr w:type="spellStart"/>
      <w:r w:rsidRPr="001E19FC">
        <w:rPr>
          <w:i/>
          <w:lang w:val="en-GB" w:eastAsia="zh-CN"/>
        </w:rPr>
        <w:t>sSCell</w:t>
      </w:r>
      <w:proofErr w:type="spellEnd"/>
      <w:r w:rsidRPr="001E19FC">
        <w:rPr>
          <w:i/>
          <w:lang w:val="en-GB" w:eastAsia="zh-CN"/>
        </w:rPr>
        <w:t>” for FG34-1 and FG34-2.</w:t>
      </w:r>
    </w:p>
    <w:p w:rsidR="00175A7D" w:rsidRPr="00175A7D" w:rsidRDefault="00175A7D" w:rsidP="00175A7D">
      <w:pPr>
        <w:rPr>
          <w:lang w:val="en-GB" w:eastAsia="zh-CN"/>
        </w:rPr>
      </w:pPr>
    </w:p>
    <w:p w:rsidR="00175A7D" w:rsidRDefault="00175A7D" w:rsidP="00175A7D">
      <w:pPr>
        <w:pStyle w:val="Heading2"/>
        <w:rPr>
          <w:lang w:eastAsia="zh-CN"/>
        </w:rPr>
      </w:pPr>
      <w:r>
        <w:rPr>
          <w:lang w:eastAsia="zh-CN"/>
        </w:rPr>
        <w:t>MRDC</w:t>
      </w:r>
    </w:p>
    <w:p w:rsidR="005052DE" w:rsidRPr="005052DE" w:rsidRDefault="001E19FC" w:rsidP="00175A7D">
      <w:pPr>
        <w:rPr>
          <w:i/>
          <w:lang w:val="en-GB" w:eastAsia="zh-CN"/>
        </w:rPr>
      </w:pPr>
      <w:r>
        <w:rPr>
          <w:rFonts w:hint="eastAsia"/>
          <w:lang w:val="en-GB" w:eastAsia="zh-CN"/>
        </w:rPr>
        <w:t>T</w:t>
      </w:r>
      <w:r>
        <w:rPr>
          <w:lang w:val="en-GB" w:eastAsia="zh-CN"/>
        </w:rPr>
        <w:t xml:space="preserve">he latest feature group for Rel-17 MRDC is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81"/>
        <w:gridCol w:w="707"/>
        <w:gridCol w:w="2151"/>
        <w:gridCol w:w="317"/>
        <w:gridCol w:w="384"/>
        <w:gridCol w:w="411"/>
        <w:gridCol w:w="732"/>
        <w:gridCol w:w="468"/>
        <w:gridCol w:w="411"/>
        <w:gridCol w:w="411"/>
        <w:gridCol w:w="411"/>
        <w:gridCol w:w="1727"/>
      </w:tblGrid>
      <w:tr w:rsidR="001E19FC" w:rsidRPr="001E19FC" w:rsidTr="001E19FC">
        <w:trPr>
          <w:trHeight w:val="20"/>
        </w:trPr>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ja-JP"/>
              </w:rPr>
            </w:pPr>
            <w:r w:rsidRPr="001E19FC">
              <w:rPr>
                <w:rFonts w:asciiTheme="majorHAnsi" w:hAnsiTheme="majorHAnsi" w:cstheme="majorHAnsi"/>
                <w:color w:val="000000" w:themeColor="text1"/>
                <w:sz w:val="13"/>
                <w:szCs w:val="18"/>
                <w:lang w:eastAsia="ja-JP"/>
              </w:rPr>
              <w:t>35. LTE_NR_DC_enh2</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ja-JP"/>
              </w:rPr>
            </w:pPr>
            <w:r w:rsidRPr="001E19FC">
              <w:rPr>
                <w:rFonts w:asciiTheme="majorHAnsi" w:hAnsiTheme="majorHAnsi" w:cstheme="majorHAnsi"/>
                <w:color w:val="000000" w:themeColor="text1"/>
                <w:sz w:val="13"/>
                <w:szCs w:val="18"/>
                <w:lang w:eastAsia="ja-JP"/>
              </w:rPr>
              <w:t>35-1</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zh-CN"/>
              </w:rPr>
            </w:pPr>
            <w:r w:rsidRPr="001E19FC">
              <w:rPr>
                <w:rFonts w:asciiTheme="majorHAnsi" w:hAnsiTheme="majorHAnsi" w:cstheme="majorHAnsi"/>
                <w:color w:val="000000" w:themeColor="text1"/>
                <w:sz w:val="13"/>
                <w:szCs w:val="18"/>
                <w:lang w:eastAsia="zh-CN"/>
              </w:rPr>
              <w:t xml:space="preserve">Aperiodic CSI-RS for tracking for fast </w:t>
            </w:r>
            <w:proofErr w:type="spellStart"/>
            <w:r w:rsidRPr="001E19FC">
              <w:rPr>
                <w:rFonts w:asciiTheme="majorHAnsi" w:hAnsiTheme="majorHAnsi" w:cstheme="majorHAnsi"/>
                <w:color w:val="000000" w:themeColor="text1"/>
                <w:sz w:val="13"/>
                <w:szCs w:val="18"/>
                <w:lang w:eastAsia="zh-CN"/>
              </w:rPr>
              <w:t>SCell</w:t>
            </w:r>
            <w:proofErr w:type="spellEnd"/>
            <w:r w:rsidRPr="001E19FC">
              <w:rPr>
                <w:rFonts w:asciiTheme="majorHAnsi" w:hAnsiTheme="majorHAnsi" w:cstheme="majorHAnsi"/>
                <w:color w:val="000000" w:themeColor="text1"/>
                <w:sz w:val="13"/>
                <w:szCs w:val="18"/>
                <w:lang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tcPr>
          <w:p w:rsidR="001E19FC" w:rsidRPr="001E19FC" w:rsidRDefault="001E19FC" w:rsidP="001E19FC">
            <w:pPr>
              <w:pStyle w:val="ListParagraph"/>
              <w:numPr>
                <w:ilvl w:val="0"/>
                <w:numId w:val="25"/>
              </w:numPr>
              <w:autoSpaceDE w:val="0"/>
              <w:autoSpaceDN w:val="0"/>
              <w:adjustRightInd w:val="0"/>
              <w:snapToGrid w:val="0"/>
              <w:spacing w:afterLines="50"/>
              <w:contextualSpacing/>
              <w:jc w:val="left"/>
              <w:rPr>
                <w:rFonts w:asciiTheme="majorHAnsi" w:eastAsiaTheme="minorEastAsia" w:hAnsiTheme="majorHAnsi" w:cstheme="majorHAnsi"/>
                <w:color w:val="000000" w:themeColor="text1"/>
                <w:sz w:val="13"/>
                <w:szCs w:val="18"/>
              </w:rPr>
            </w:pPr>
            <w:r w:rsidRPr="001E19FC">
              <w:rPr>
                <w:rFonts w:asciiTheme="majorHAnsi" w:eastAsiaTheme="minorEastAsia" w:hAnsiTheme="majorHAnsi" w:cstheme="majorHAnsi"/>
                <w:color w:val="000000" w:themeColor="text1"/>
                <w:sz w:val="13"/>
                <w:szCs w:val="18"/>
              </w:rPr>
              <w:t xml:space="preserve">Aperiodic CSI-RS for tracking for fast </w:t>
            </w:r>
            <w:proofErr w:type="spellStart"/>
            <w:r w:rsidRPr="001E19FC">
              <w:rPr>
                <w:rFonts w:asciiTheme="majorHAnsi" w:eastAsiaTheme="minorEastAsia" w:hAnsiTheme="majorHAnsi" w:cstheme="majorHAnsi"/>
                <w:color w:val="000000" w:themeColor="text1"/>
                <w:sz w:val="13"/>
                <w:szCs w:val="18"/>
              </w:rPr>
              <w:t>SCell</w:t>
            </w:r>
            <w:proofErr w:type="spellEnd"/>
            <w:r w:rsidRPr="001E19FC">
              <w:rPr>
                <w:rFonts w:asciiTheme="majorHAnsi" w:eastAsiaTheme="minorEastAsia" w:hAnsiTheme="majorHAnsi" w:cstheme="majorHAnsi"/>
                <w:color w:val="000000" w:themeColor="text1"/>
                <w:sz w:val="13"/>
                <w:szCs w:val="18"/>
              </w:rPr>
              <w:t xml:space="preserve"> activation is triggered by enhanced </w:t>
            </w:r>
            <w:proofErr w:type="spellStart"/>
            <w:r w:rsidRPr="001E19FC">
              <w:rPr>
                <w:rFonts w:asciiTheme="majorHAnsi" w:eastAsiaTheme="minorEastAsia" w:hAnsiTheme="majorHAnsi" w:cstheme="majorHAnsi"/>
                <w:color w:val="000000" w:themeColor="text1"/>
                <w:sz w:val="13"/>
                <w:szCs w:val="18"/>
              </w:rPr>
              <w:t>SCell</w:t>
            </w:r>
            <w:proofErr w:type="spellEnd"/>
            <w:r w:rsidRPr="001E19FC">
              <w:rPr>
                <w:rFonts w:asciiTheme="majorHAnsi" w:eastAsiaTheme="minorEastAsia" w:hAnsiTheme="majorHAnsi" w:cstheme="majorHAnsi"/>
                <w:color w:val="000000" w:themeColor="text1"/>
                <w:sz w:val="13"/>
                <w:szCs w:val="18"/>
              </w:rPr>
              <w:t xml:space="preserve"> activation/deactivation MAC CE</w:t>
            </w:r>
          </w:p>
          <w:p w:rsidR="001E19FC" w:rsidRPr="001E19FC" w:rsidRDefault="001E19FC" w:rsidP="001E19FC">
            <w:pPr>
              <w:pStyle w:val="ListParagraph"/>
              <w:numPr>
                <w:ilvl w:val="0"/>
                <w:numId w:val="25"/>
              </w:numPr>
              <w:autoSpaceDE w:val="0"/>
              <w:autoSpaceDN w:val="0"/>
              <w:adjustRightInd w:val="0"/>
              <w:snapToGrid w:val="0"/>
              <w:spacing w:afterLines="50"/>
              <w:contextualSpacing/>
              <w:jc w:val="left"/>
              <w:rPr>
                <w:rFonts w:asciiTheme="majorHAnsi" w:eastAsiaTheme="minorEastAsia" w:hAnsiTheme="majorHAnsi" w:cstheme="majorHAnsi"/>
                <w:color w:val="000000" w:themeColor="text1"/>
                <w:sz w:val="13"/>
                <w:szCs w:val="18"/>
              </w:rPr>
            </w:pPr>
            <w:r w:rsidRPr="001E19FC">
              <w:rPr>
                <w:rFonts w:asciiTheme="majorHAnsi" w:eastAsiaTheme="minorEastAsia" w:hAnsiTheme="majorHAnsi" w:cstheme="majorHAnsi"/>
                <w:color w:val="000000" w:themeColor="text1"/>
                <w:sz w:val="13"/>
                <w:szCs w:val="18"/>
              </w:rPr>
              <w:t xml:space="preserve">Aperiodic CSI-RS for tracking for fast </w:t>
            </w:r>
            <w:proofErr w:type="spellStart"/>
            <w:r w:rsidRPr="001E19FC">
              <w:rPr>
                <w:rFonts w:asciiTheme="majorHAnsi" w:eastAsiaTheme="minorEastAsia" w:hAnsiTheme="majorHAnsi" w:cstheme="majorHAnsi"/>
                <w:color w:val="000000" w:themeColor="text1"/>
                <w:sz w:val="13"/>
                <w:szCs w:val="18"/>
              </w:rPr>
              <w:t>SCell</w:t>
            </w:r>
            <w:proofErr w:type="spellEnd"/>
            <w:r w:rsidRPr="001E19FC">
              <w:rPr>
                <w:rFonts w:asciiTheme="majorHAnsi" w:eastAsiaTheme="minorEastAsia" w:hAnsiTheme="majorHAnsi" w:cstheme="majorHAnsi"/>
                <w:color w:val="000000" w:themeColor="text1"/>
                <w:sz w:val="13"/>
                <w:szCs w:val="18"/>
              </w:rPr>
              <w:t xml:space="preserve"> activation is triggered within the BWP indicated by </w:t>
            </w:r>
            <w:proofErr w:type="spellStart"/>
            <w:r w:rsidRPr="001E19FC">
              <w:rPr>
                <w:rFonts w:asciiTheme="majorHAnsi" w:eastAsiaTheme="minorEastAsia" w:hAnsiTheme="majorHAnsi" w:cstheme="majorHAnsi"/>
                <w:color w:val="000000" w:themeColor="text1"/>
                <w:sz w:val="13"/>
                <w:szCs w:val="18"/>
              </w:rPr>
              <w:t>firstActiveDownlinkBWP</w:t>
            </w:r>
            <w:proofErr w:type="spellEnd"/>
            <w:r w:rsidRPr="001E19FC">
              <w:rPr>
                <w:rFonts w:asciiTheme="majorHAnsi" w:eastAsiaTheme="minorEastAsia" w:hAnsiTheme="majorHAnsi" w:cstheme="majorHAnsi"/>
                <w:color w:val="000000" w:themeColor="text1"/>
                <w:sz w:val="13"/>
                <w:szCs w:val="18"/>
              </w:rPr>
              <w:t xml:space="preserve">-Id for the </w:t>
            </w:r>
            <w:proofErr w:type="spellStart"/>
            <w:r w:rsidRPr="001E19FC">
              <w:rPr>
                <w:rFonts w:asciiTheme="majorHAnsi" w:eastAsiaTheme="minorEastAsia" w:hAnsiTheme="majorHAnsi" w:cstheme="majorHAnsi"/>
                <w:color w:val="000000" w:themeColor="text1"/>
                <w:sz w:val="13"/>
                <w:szCs w:val="18"/>
              </w:rPr>
              <w:t>SCell</w:t>
            </w:r>
            <w:proofErr w:type="spellEnd"/>
          </w:p>
          <w:p w:rsidR="001E19FC" w:rsidRPr="001E19FC" w:rsidRDefault="001E19FC" w:rsidP="001E19FC">
            <w:pPr>
              <w:pStyle w:val="ListParagraph"/>
              <w:numPr>
                <w:ilvl w:val="0"/>
                <w:numId w:val="25"/>
              </w:numPr>
              <w:autoSpaceDE w:val="0"/>
              <w:autoSpaceDN w:val="0"/>
              <w:adjustRightInd w:val="0"/>
              <w:snapToGrid w:val="0"/>
              <w:spacing w:afterLines="50"/>
              <w:contextualSpacing/>
              <w:jc w:val="left"/>
              <w:rPr>
                <w:rFonts w:asciiTheme="majorHAnsi" w:eastAsiaTheme="minorEastAsia" w:hAnsiTheme="majorHAnsi" w:cstheme="majorHAnsi"/>
                <w:color w:val="000000" w:themeColor="text1"/>
                <w:sz w:val="13"/>
                <w:szCs w:val="18"/>
              </w:rPr>
            </w:pPr>
            <w:r w:rsidRPr="001E19FC">
              <w:rPr>
                <w:rFonts w:asciiTheme="majorHAnsi" w:eastAsiaTheme="minorEastAsia" w:hAnsiTheme="majorHAnsi" w:cstheme="majorHAnsi"/>
                <w:color w:val="000000" w:themeColor="text1"/>
                <w:sz w:val="13"/>
                <w:szCs w:val="18"/>
              </w:rPr>
              <w:t>Maximum number of aperiodic CSI-RS resource set</w:t>
            </w:r>
            <w:r w:rsidRPr="001E19FC">
              <w:rPr>
                <w:rFonts w:asciiTheme="majorHAnsi" w:hAnsiTheme="majorHAnsi" w:cstheme="majorHAnsi"/>
                <w:color w:val="000000" w:themeColor="text1"/>
                <w:sz w:val="13"/>
                <w:szCs w:val="18"/>
              </w:rPr>
              <w:t xml:space="preserve"> </w:t>
            </w:r>
            <w:r w:rsidRPr="001E19FC">
              <w:rPr>
                <w:rFonts w:asciiTheme="majorHAnsi" w:eastAsiaTheme="minorEastAsia" w:hAnsiTheme="majorHAnsi" w:cstheme="majorHAnsi"/>
                <w:color w:val="000000" w:themeColor="text1"/>
                <w:sz w:val="13"/>
                <w:szCs w:val="18"/>
              </w:rPr>
              <w:t xml:space="preserve">configurations for tracking for fast </w:t>
            </w:r>
            <w:proofErr w:type="spellStart"/>
            <w:r w:rsidRPr="001E19FC">
              <w:rPr>
                <w:rFonts w:asciiTheme="majorHAnsi" w:eastAsiaTheme="minorEastAsia" w:hAnsiTheme="majorHAnsi" w:cstheme="majorHAnsi"/>
                <w:color w:val="000000" w:themeColor="text1"/>
                <w:sz w:val="13"/>
                <w:szCs w:val="18"/>
              </w:rPr>
              <w:t>SCell</w:t>
            </w:r>
            <w:proofErr w:type="spellEnd"/>
            <w:r w:rsidRPr="001E19FC">
              <w:rPr>
                <w:rFonts w:asciiTheme="majorHAnsi" w:eastAsiaTheme="minorEastAsia" w:hAnsiTheme="majorHAnsi" w:cstheme="majorHAnsi"/>
                <w:color w:val="000000" w:themeColor="text1"/>
                <w:sz w:val="13"/>
                <w:szCs w:val="18"/>
              </w:rPr>
              <w:t xml:space="preserve"> activation that can be configured to UE per CC in a reported band</w:t>
            </w:r>
          </w:p>
          <w:p w:rsidR="001E19FC" w:rsidRPr="001E19FC" w:rsidRDefault="001E19FC" w:rsidP="001E19FC">
            <w:pPr>
              <w:pStyle w:val="ListParagraph"/>
              <w:numPr>
                <w:ilvl w:val="0"/>
                <w:numId w:val="25"/>
              </w:numPr>
              <w:autoSpaceDE w:val="0"/>
              <w:autoSpaceDN w:val="0"/>
              <w:adjustRightInd w:val="0"/>
              <w:snapToGrid w:val="0"/>
              <w:spacing w:afterLines="50"/>
              <w:contextualSpacing/>
              <w:jc w:val="left"/>
              <w:rPr>
                <w:rFonts w:asciiTheme="majorHAnsi" w:hAnsiTheme="majorHAnsi" w:cstheme="majorHAnsi"/>
                <w:sz w:val="13"/>
                <w:szCs w:val="18"/>
              </w:rPr>
            </w:pPr>
            <w:r w:rsidRPr="001E19FC">
              <w:rPr>
                <w:rFonts w:asciiTheme="majorHAnsi" w:eastAsiaTheme="minorEastAsia" w:hAnsiTheme="majorHAnsi" w:cstheme="majorHAnsi"/>
                <w:color w:val="000000" w:themeColor="text1"/>
                <w:sz w:val="13"/>
                <w:szCs w:val="18"/>
              </w:rPr>
              <w:t xml:space="preserve"> Maximum number of aperiodic CSI-RS resource set configurations for tracking for fast </w:t>
            </w:r>
            <w:proofErr w:type="spellStart"/>
            <w:r w:rsidRPr="001E19FC">
              <w:rPr>
                <w:rFonts w:asciiTheme="majorHAnsi" w:eastAsiaTheme="minorEastAsia" w:hAnsiTheme="majorHAnsi" w:cstheme="majorHAnsi"/>
                <w:color w:val="000000" w:themeColor="text1"/>
                <w:sz w:val="13"/>
                <w:szCs w:val="18"/>
              </w:rPr>
              <w:t>SCell</w:t>
            </w:r>
            <w:proofErr w:type="spellEnd"/>
            <w:r w:rsidRPr="001E19FC">
              <w:rPr>
                <w:rFonts w:asciiTheme="majorHAnsi" w:eastAsiaTheme="minorEastAsia" w:hAnsiTheme="majorHAnsi" w:cstheme="majorHAnsi"/>
                <w:color w:val="000000" w:themeColor="text1"/>
                <w:sz w:val="13"/>
                <w:szCs w:val="18"/>
              </w:rPr>
              <w:t xml:space="preserve"> activation that can be configured to UE across CCs in a reported band</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eastAsia="MS Mincho" w:hAnsiTheme="majorHAnsi" w:cstheme="majorHAnsi"/>
                <w:color w:val="000000" w:themeColor="text1"/>
                <w:sz w:val="13"/>
                <w:szCs w:val="18"/>
                <w:highlight w:val="yellow"/>
                <w:lang w:eastAsia="ja-JP"/>
              </w:rPr>
            </w:pPr>
            <w:r w:rsidRPr="001E19FC">
              <w:rPr>
                <w:rFonts w:asciiTheme="majorHAnsi" w:eastAsia="MS Mincho" w:hAnsiTheme="majorHAnsi" w:cstheme="majorHAnsi"/>
                <w:color w:val="000000" w:themeColor="text1"/>
                <w:sz w:val="13"/>
                <w:szCs w:val="18"/>
                <w:lang w:eastAsia="ja-JP"/>
              </w:rPr>
              <w:t>6-5</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zh-CN"/>
              </w:rPr>
            </w:pPr>
            <w:r w:rsidRPr="001E19FC">
              <w:rPr>
                <w:rFonts w:asciiTheme="majorHAnsi" w:hAnsiTheme="majorHAnsi" w:cstheme="majorHAnsi"/>
                <w:color w:val="000000" w:themeColor="text1"/>
                <w:sz w:val="13"/>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ja-JP"/>
              </w:rPr>
            </w:pPr>
            <w:r w:rsidRPr="001E19FC">
              <w:rPr>
                <w:rFonts w:asciiTheme="majorHAnsi" w:hAnsiTheme="majorHAnsi" w:cstheme="majorHAnsi"/>
                <w:color w:val="000000" w:themeColor="text1"/>
                <w:sz w:val="13"/>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E19FC" w:rsidRPr="001E19FC" w:rsidRDefault="001E19FC" w:rsidP="001E19FC">
            <w:pPr>
              <w:pStyle w:val="TAL"/>
              <w:rPr>
                <w:rFonts w:asciiTheme="majorHAnsi" w:hAnsiTheme="majorHAnsi" w:cstheme="majorHAnsi"/>
                <w:color w:val="000000" w:themeColor="text1"/>
                <w:sz w:val="13"/>
                <w:szCs w:val="18"/>
                <w:lang w:eastAsia="zh-CN"/>
              </w:rPr>
            </w:pPr>
            <w:r w:rsidRPr="001E19FC">
              <w:rPr>
                <w:rFonts w:asciiTheme="majorHAnsi" w:hAnsiTheme="majorHAnsi" w:cstheme="majorHAnsi"/>
                <w:color w:val="000000" w:themeColor="text1"/>
                <w:sz w:val="13"/>
                <w:szCs w:val="18"/>
                <w:lang w:eastAsia="zh-CN"/>
              </w:rPr>
              <w:t xml:space="preserve">Aperiodic CSI-RS for tracking for fast </w:t>
            </w:r>
            <w:proofErr w:type="spellStart"/>
            <w:r w:rsidRPr="001E19FC">
              <w:rPr>
                <w:rFonts w:asciiTheme="majorHAnsi" w:hAnsiTheme="majorHAnsi" w:cstheme="majorHAnsi"/>
                <w:color w:val="000000" w:themeColor="text1"/>
                <w:sz w:val="13"/>
                <w:szCs w:val="18"/>
                <w:lang w:eastAsia="zh-CN"/>
              </w:rPr>
              <w:t>SCell</w:t>
            </w:r>
            <w:proofErr w:type="spellEnd"/>
            <w:r w:rsidRPr="001E19FC">
              <w:rPr>
                <w:rFonts w:asciiTheme="majorHAnsi" w:hAnsiTheme="majorHAnsi" w:cstheme="majorHAnsi"/>
                <w:color w:val="000000" w:themeColor="text1"/>
                <w:sz w:val="13"/>
                <w:szCs w:val="18"/>
                <w:lang w:eastAsia="zh-CN"/>
              </w:rPr>
              <w:t xml:space="preserve"> activation is not supported</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zh-CN"/>
              </w:rPr>
            </w:pPr>
            <w:r w:rsidRPr="001E19FC">
              <w:rPr>
                <w:rFonts w:asciiTheme="majorHAnsi" w:hAnsiTheme="majorHAnsi" w:cstheme="majorHAnsi"/>
                <w:color w:val="000000" w:themeColor="text1"/>
                <w:sz w:val="13"/>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ja-JP"/>
              </w:rPr>
            </w:pPr>
            <w:r w:rsidRPr="001E19FC">
              <w:rPr>
                <w:rFonts w:asciiTheme="majorHAnsi" w:hAnsiTheme="majorHAnsi" w:cstheme="majorHAnsi"/>
                <w:color w:val="000000" w:themeColor="text1"/>
                <w:sz w:val="13"/>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1E19FC" w:rsidRPr="001E19FC" w:rsidRDefault="001E19FC" w:rsidP="001E19FC">
            <w:pPr>
              <w:pStyle w:val="TAL"/>
              <w:rPr>
                <w:rFonts w:asciiTheme="majorHAnsi" w:hAnsiTheme="majorHAnsi" w:cstheme="majorHAnsi"/>
                <w:color w:val="000000" w:themeColor="text1"/>
                <w:sz w:val="13"/>
                <w:szCs w:val="18"/>
                <w:lang w:eastAsia="ja-JP"/>
              </w:rPr>
            </w:pPr>
            <w:r w:rsidRPr="001E19FC">
              <w:rPr>
                <w:rFonts w:asciiTheme="majorHAnsi" w:hAnsiTheme="majorHAnsi" w:cstheme="majorHAnsi"/>
                <w:color w:val="000000" w:themeColor="text1"/>
                <w:sz w:val="13"/>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1E19FC" w:rsidRPr="001E19FC" w:rsidRDefault="001E19FC" w:rsidP="001E19FC">
            <w:pPr>
              <w:pStyle w:val="TAL"/>
              <w:rPr>
                <w:rFonts w:asciiTheme="majorHAnsi" w:hAnsiTheme="majorHAnsi" w:cstheme="majorHAnsi"/>
                <w:color w:val="000000" w:themeColor="text1"/>
                <w:sz w:val="13"/>
                <w:szCs w:val="18"/>
                <w:lang w:eastAsia="ja-JP"/>
              </w:rPr>
            </w:pPr>
            <w:r w:rsidRPr="001E19FC">
              <w:rPr>
                <w:rFonts w:asciiTheme="majorHAnsi" w:hAnsiTheme="majorHAnsi" w:cstheme="majorHAnsi"/>
                <w:color w:val="000000" w:themeColor="text1"/>
                <w:sz w:val="13"/>
                <w:szCs w:val="18"/>
              </w:rPr>
              <w:t>N/A</w:t>
            </w:r>
          </w:p>
        </w:tc>
        <w:tc>
          <w:tcPr>
            <w:tcW w:w="0" w:type="auto"/>
            <w:tcBorders>
              <w:top w:val="single" w:sz="4" w:space="0" w:color="auto"/>
              <w:left w:val="single" w:sz="4" w:space="0" w:color="auto"/>
              <w:bottom w:val="single" w:sz="4" w:space="0" w:color="auto"/>
              <w:right w:val="single" w:sz="4" w:space="0" w:color="auto"/>
            </w:tcBorders>
          </w:tcPr>
          <w:p w:rsidR="001E19FC" w:rsidRPr="001E19FC" w:rsidRDefault="001E19FC" w:rsidP="001E19FC">
            <w:pPr>
              <w:pStyle w:val="TAL"/>
              <w:rPr>
                <w:rFonts w:asciiTheme="majorHAnsi" w:hAnsiTheme="majorHAnsi" w:cstheme="majorHAnsi"/>
                <w:color w:val="000000" w:themeColor="text1"/>
                <w:sz w:val="13"/>
                <w:szCs w:val="18"/>
              </w:rPr>
            </w:pPr>
            <w:r w:rsidRPr="001E19FC">
              <w:rPr>
                <w:rFonts w:asciiTheme="majorHAnsi" w:hAnsiTheme="majorHAnsi" w:cstheme="majorHAnsi"/>
                <w:color w:val="000000" w:themeColor="text1"/>
                <w:sz w:val="13"/>
                <w:szCs w:val="18"/>
              </w:rPr>
              <w:t>Component 3 candidate values: {</w:t>
            </w:r>
            <w:r w:rsidRPr="001E19FC">
              <w:rPr>
                <w:rFonts w:asciiTheme="majorHAnsi" w:hAnsiTheme="majorHAnsi" w:cstheme="majorHAnsi"/>
                <w:color w:val="000000" w:themeColor="text1"/>
                <w:sz w:val="13"/>
                <w:szCs w:val="18"/>
                <w:highlight w:val="yellow"/>
              </w:rPr>
              <w:t>[1,]</w:t>
            </w:r>
            <w:r w:rsidRPr="001E19FC">
              <w:rPr>
                <w:rFonts w:asciiTheme="majorHAnsi" w:hAnsiTheme="majorHAnsi" w:cstheme="majorHAnsi"/>
                <w:color w:val="000000" w:themeColor="text1"/>
                <w:sz w:val="13"/>
                <w:szCs w:val="18"/>
              </w:rPr>
              <w:t xml:space="preserve"> 8,16,32,48,64,128,255}</w:t>
            </w:r>
          </w:p>
          <w:p w:rsidR="001E19FC" w:rsidRPr="001E19FC" w:rsidRDefault="001E19FC" w:rsidP="001E19FC">
            <w:pPr>
              <w:pStyle w:val="TAL"/>
              <w:rPr>
                <w:rFonts w:asciiTheme="majorHAnsi" w:hAnsiTheme="majorHAnsi" w:cstheme="majorHAnsi"/>
                <w:color w:val="000000" w:themeColor="text1"/>
                <w:sz w:val="13"/>
                <w:szCs w:val="18"/>
              </w:rPr>
            </w:pPr>
          </w:p>
          <w:p w:rsidR="001E19FC" w:rsidRPr="001E19FC" w:rsidRDefault="001E19FC" w:rsidP="001E19FC">
            <w:pPr>
              <w:pStyle w:val="TAL"/>
              <w:rPr>
                <w:rFonts w:asciiTheme="majorHAnsi" w:hAnsiTheme="majorHAnsi" w:cstheme="majorHAnsi"/>
                <w:color w:val="000000" w:themeColor="text1"/>
                <w:sz w:val="13"/>
                <w:szCs w:val="18"/>
              </w:rPr>
            </w:pPr>
            <w:r w:rsidRPr="001E19FC">
              <w:rPr>
                <w:rFonts w:asciiTheme="majorHAnsi" w:hAnsiTheme="majorHAnsi" w:cstheme="majorHAnsi"/>
                <w:color w:val="000000" w:themeColor="text1"/>
                <w:sz w:val="13"/>
                <w:szCs w:val="18"/>
              </w:rPr>
              <w:t>Component 4 candidate values: {</w:t>
            </w:r>
            <w:r w:rsidRPr="001E19FC">
              <w:rPr>
                <w:rFonts w:asciiTheme="majorHAnsi" w:hAnsiTheme="majorHAnsi" w:cstheme="majorHAnsi"/>
                <w:color w:val="000000" w:themeColor="text1"/>
                <w:sz w:val="13"/>
                <w:szCs w:val="18"/>
                <w:highlight w:val="yellow"/>
              </w:rPr>
              <w:t>[1,]</w:t>
            </w:r>
            <w:r w:rsidRPr="001E19FC">
              <w:rPr>
                <w:rFonts w:asciiTheme="majorHAnsi" w:hAnsiTheme="majorHAnsi" w:cstheme="majorHAnsi"/>
                <w:color w:val="000000" w:themeColor="text1"/>
                <w:sz w:val="13"/>
                <w:szCs w:val="18"/>
              </w:rPr>
              <w:t xml:space="preserve"> 8,16,32,64,128,256,512,1024}</w:t>
            </w:r>
          </w:p>
          <w:p w:rsidR="001E19FC" w:rsidRPr="001E19FC" w:rsidRDefault="001E19FC" w:rsidP="001E19FC">
            <w:pPr>
              <w:pStyle w:val="TAL"/>
              <w:rPr>
                <w:rFonts w:asciiTheme="majorHAnsi" w:hAnsiTheme="majorHAnsi" w:cstheme="majorHAnsi"/>
                <w:color w:val="000000" w:themeColor="text1"/>
                <w:sz w:val="13"/>
                <w:szCs w:val="18"/>
              </w:rPr>
            </w:pPr>
          </w:p>
          <w:p w:rsidR="001E19FC" w:rsidRPr="001E19FC" w:rsidRDefault="001E19FC" w:rsidP="001E19FC">
            <w:pPr>
              <w:pStyle w:val="TAL"/>
              <w:rPr>
                <w:rFonts w:asciiTheme="majorHAnsi" w:hAnsiTheme="majorHAnsi" w:cstheme="majorHAnsi"/>
                <w:color w:val="000000" w:themeColor="text1"/>
                <w:sz w:val="13"/>
                <w:szCs w:val="18"/>
              </w:rPr>
            </w:pPr>
            <w:r w:rsidRPr="001E19FC">
              <w:rPr>
                <w:rFonts w:asciiTheme="majorHAnsi" w:hAnsiTheme="majorHAnsi" w:cstheme="majorHAnsi"/>
                <w:color w:val="000000" w:themeColor="text1"/>
                <w:sz w:val="13"/>
                <w:szCs w:val="18"/>
              </w:rPr>
              <w:t>Note: In component 3, the candidate component values {</w:t>
            </w:r>
            <w:r w:rsidRPr="001E19FC">
              <w:rPr>
                <w:rFonts w:asciiTheme="majorHAnsi" w:hAnsiTheme="majorHAnsi" w:cstheme="majorHAnsi"/>
                <w:color w:val="000000" w:themeColor="text1"/>
                <w:sz w:val="13"/>
                <w:szCs w:val="18"/>
                <w:highlight w:val="yellow"/>
              </w:rPr>
              <w:t>FFS</w:t>
            </w:r>
            <w:r w:rsidRPr="001E19FC">
              <w:rPr>
                <w:rFonts w:asciiTheme="majorHAnsi" w:hAnsiTheme="majorHAnsi" w:cstheme="majorHAnsi"/>
                <w:color w:val="000000" w:themeColor="text1"/>
                <w:sz w:val="13"/>
                <w:szCs w:val="18"/>
              </w:rPr>
              <w:t>} do not apply to FR2</w:t>
            </w:r>
          </w:p>
          <w:p w:rsidR="001E19FC" w:rsidRPr="001E19FC" w:rsidRDefault="001E19FC" w:rsidP="001E19FC">
            <w:pPr>
              <w:pStyle w:val="TAL"/>
              <w:rPr>
                <w:rFonts w:asciiTheme="majorHAnsi" w:hAnsiTheme="majorHAnsi" w:cstheme="majorHAnsi"/>
                <w:color w:val="000000" w:themeColor="text1"/>
                <w:sz w:val="13"/>
                <w:szCs w:val="18"/>
              </w:rPr>
            </w:pPr>
          </w:p>
          <w:p w:rsidR="001E19FC" w:rsidRPr="001E19FC" w:rsidRDefault="001E19FC" w:rsidP="001E19FC">
            <w:pPr>
              <w:pStyle w:val="TAL"/>
              <w:rPr>
                <w:rFonts w:asciiTheme="majorHAnsi" w:hAnsiTheme="majorHAnsi" w:cstheme="majorHAnsi"/>
                <w:color w:val="000000" w:themeColor="text1"/>
                <w:sz w:val="13"/>
                <w:szCs w:val="18"/>
              </w:rPr>
            </w:pPr>
            <w:r w:rsidRPr="001E19FC">
              <w:rPr>
                <w:rFonts w:asciiTheme="majorHAnsi" w:hAnsiTheme="majorHAnsi" w:cstheme="majorHAnsi"/>
                <w:color w:val="000000" w:themeColor="text1"/>
                <w:sz w:val="13"/>
                <w:szCs w:val="18"/>
              </w:rPr>
              <w:t>Note: In component 4, the candidate component values {</w:t>
            </w:r>
            <w:r w:rsidRPr="001E19FC">
              <w:rPr>
                <w:rFonts w:asciiTheme="majorHAnsi" w:hAnsiTheme="majorHAnsi" w:cstheme="majorHAnsi"/>
                <w:color w:val="000000" w:themeColor="text1"/>
                <w:sz w:val="13"/>
                <w:szCs w:val="18"/>
                <w:highlight w:val="yellow"/>
              </w:rPr>
              <w:t>FFS</w:t>
            </w:r>
            <w:r w:rsidRPr="001E19FC">
              <w:rPr>
                <w:rFonts w:asciiTheme="majorHAnsi" w:hAnsiTheme="majorHAnsi" w:cstheme="majorHAnsi"/>
                <w:color w:val="000000" w:themeColor="text1"/>
                <w:sz w:val="13"/>
                <w:szCs w:val="18"/>
              </w:rPr>
              <w:t>} do not apply to FR2</w:t>
            </w:r>
          </w:p>
          <w:p w:rsidR="001E19FC" w:rsidRPr="001E19FC" w:rsidRDefault="001E19FC" w:rsidP="001E19FC">
            <w:pPr>
              <w:pStyle w:val="TAL"/>
              <w:rPr>
                <w:rFonts w:asciiTheme="majorHAnsi" w:hAnsiTheme="majorHAnsi" w:cstheme="majorHAnsi"/>
                <w:color w:val="000000" w:themeColor="text1"/>
                <w:sz w:val="13"/>
                <w:szCs w:val="18"/>
              </w:rPr>
            </w:pPr>
          </w:p>
          <w:p w:rsidR="001E19FC" w:rsidRPr="001E19FC" w:rsidRDefault="001E19FC" w:rsidP="001E19FC">
            <w:pPr>
              <w:pStyle w:val="TAL"/>
              <w:rPr>
                <w:rFonts w:asciiTheme="majorHAnsi" w:hAnsiTheme="majorHAnsi" w:cstheme="majorHAnsi"/>
                <w:color w:val="000000" w:themeColor="text1"/>
                <w:sz w:val="13"/>
                <w:szCs w:val="18"/>
              </w:rPr>
            </w:pPr>
            <w:r w:rsidRPr="001E19FC">
              <w:rPr>
                <w:rFonts w:asciiTheme="majorHAnsi" w:hAnsiTheme="majorHAnsi" w:cstheme="majorHAnsi"/>
                <w:color w:val="000000" w:themeColor="text1"/>
                <w:sz w:val="13"/>
                <w:szCs w:val="18"/>
              </w:rPr>
              <w:t xml:space="preserve">Note: component 3 and 4 candidate values refer to the  number of RS configurations for fast </w:t>
            </w:r>
            <w:proofErr w:type="spellStart"/>
            <w:r w:rsidRPr="001E19FC">
              <w:rPr>
                <w:rFonts w:asciiTheme="majorHAnsi" w:hAnsiTheme="majorHAnsi" w:cstheme="majorHAnsi"/>
                <w:color w:val="000000" w:themeColor="text1"/>
                <w:sz w:val="13"/>
                <w:szCs w:val="18"/>
              </w:rPr>
              <w:t>SCell</w:t>
            </w:r>
            <w:proofErr w:type="spellEnd"/>
            <w:r w:rsidRPr="001E19FC">
              <w:rPr>
                <w:rFonts w:asciiTheme="majorHAnsi" w:hAnsiTheme="majorHAnsi" w:cstheme="majorHAnsi"/>
                <w:color w:val="000000" w:themeColor="text1"/>
                <w:sz w:val="13"/>
                <w:szCs w:val="18"/>
              </w:rPr>
              <w:t xml:space="preserve"> activation that can be indicated by the MAC CE </w:t>
            </w:r>
          </w:p>
          <w:p w:rsidR="001E19FC" w:rsidRPr="001E19FC" w:rsidRDefault="001E19FC" w:rsidP="001E19FC">
            <w:pPr>
              <w:pStyle w:val="TAL"/>
              <w:rPr>
                <w:rFonts w:asciiTheme="majorHAnsi" w:hAnsiTheme="majorHAnsi" w:cstheme="majorHAnsi"/>
                <w:color w:val="000000" w:themeColor="text1"/>
                <w:sz w:val="13"/>
                <w:szCs w:val="18"/>
              </w:rPr>
            </w:pPr>
          </w:p>
          <w:p w:rsidR="001E19FC" w:rsidRPr="001E19FC" w:rsidRDefault="001E19FC" w:rsidP="001E19FC">
            <w:pPr>
              <w:pStyle w:val="TAL"/>
              <w:rPr>
                <w:rFonts w:asciiTheme="majorHAnsi" w:hAnsiTheme="majorHAnsi" w:cstheme="majorHAnsi"/>
                <w:color w:val="000000" w:themeColor="text1"/>
                <w:sz w:val="13"/>
                <w:szCs w:val="18"/>
              </w:rPr>
            </w:pPr>
            <w:r w:rsidRPr="001E19FC">
              <w:rPr>
                <w:rFonts w:asciiTheme="majorHAnsi" w:hAnsiTheme="majorHAnsi" w:cstheme="majorHAnsi"/>
                <w:color w:val="000000" w:themeColor="text1"/>
                <w:sz w:val="13"/>
                <w:szCs w:val="18"/>
              </w:rPr>
              <w:t xml:space="preserve">The NZP-CSI-RS configured as RS for tracking for fast </w:t>
            </w:r>
            <w:proofErr w:type="spellStart"/>
            <w:r w:rsidRPr="001E19FC">
              <w:rPr>
                <w:rFonts w:asciiTheme="majorHAnsi" w:hAnsiTheme="majorHAnsi" w:cstheme="majorHAnsi"/>
                <w:color w:val="000000" w:themeColor="text1"/>
                <w:sz w:val="13"/>
                <w:szCs w:val="18"/>
              </w:rPr>
              <w:t>SCell</w:t>
            </w:r>
            <w:proofErr w:type="spellEnd"/>
            <w:r w:rsidRPr="001E19FC">
              <w:rPr>
                <w:rFonts w:asciiTheme="majorHAnsi" w:hAnsiTheme="majorHAnsi" w:cstheme="majorHAnsi"/>
                <w:color w:val="000000" w:themeColor="text1"/>
                <w:sz w:val="13"/>
                <w:szCs w:val="18"/>
              </w:rPr>
              <w:t xml:space="preserve"> activation are not considered when counting the maximum NZP-CSI-RS configurations of FG2-33</w:t>
            </w:r>
          </w:p>
        </w:tc>
      </w:tr>
    </w:tbl>
    <w:p w:rsidR="001E19FC" w:rsidRDefault="001E19FC" w:rsidP="00175A7D">
      <w:pPr>
        <w:rPr>
          <w:lang w:val="en-GB" w:eastAsia="zh-CN"/>
        </w:rPr>
      </w:pPr>
    </w:p>
    <w:p w:rsidR="005052DE" w:rsidRDefault="005052DE" w:rsidP="005052DE">
      <w:pPr>
        <w:rPr>
          <w:lang w:val="en-GB" w:eastAsia="zh-CN"/>
        </w:rPr>
      </w:pPr>
      <w:r>
        <w:rPr>
          <w:lang w:val="en-GB" w:eastAsia="zh-CN"/>
        </w:rPr>
        <w:t>One left issue is whether to have value “1” as the candidate value for component 3 and component 4. From network perspective, value “1” is too limited especially for TDD case, network may need different slot offset for TRS.</w:t>
      </w:r>
    </w:p>
    <w:p w:rsidR="005052DE" w:rsidRPr="00175A7D" w:rsidRDefault="005052DE" w:rsidP="005052DE">
      <w:pPr>
        <w:rPr>
          <w:lang w:val="en-GB" w:eastAsia="zh-CN"/>
        </w:rPr>
      </w:pPr>
      <w:r w:rsidRPr="005052DE">
        <w:rPr>
          <w:b/>
          <w:i/>
          <w:lang w:val="en-GB" w:eastAsia="zh-CN"/>
        </w:rPr>
        <w:t>Proposal 6</w:t>
      </w:r>
      <w:r w:rsidRPr="005052DE">
        <w:rPr>
          <w:i/>
          <w:lang w:val="en-GB" w:eastAsia="zh-CN"/>
        </w:rPr>
        <w:t>: Remove value “1” from candidate value of component 3 and component 4 for FG35-1.</w:t>
      </w:r>
    </w:p>
    <w:p w:rsidR="00FA0889" w:rsidRPr="00FA0889" w:rsidRDefault="00FA0889" w:rsidP="00FA0889">
      <w:pPr>
        <w:shd w:val="clear" w:color="auto" w:fill="FFFFFF"/>
        <w:overflowPunct/>
        <w:autoSpaceDE/>
        <w:autoSpaceDN/>
        <w:adjustRightInd/>
        <w:spacing w:after="0" w:line="300" w:lineRule="atLeast"/>
        <w:jc w:val="left"/>
        <w:textAlignment w:val="auto"/>
        <w:rPr>
          <w:rFonts w:ascii="Arial" w:hAnsi="Arial" w:cs="Arial"/>
          <w:color w:val="000000"/>
          <w:sz w:val="21"/>
          <w:szCs w:val="21"/>
          <w:lang w:eastAsia="zh-CN"/>
        </w:rPr>
      </w:pPr>
      <w:r w:rsidRPr="00FA0889">
        <w:rPr>
          <w:rFonts w:ascii="Arial" w:hAnsi="Arial" w:cs="Arial"/>
          <w:color w:val="000000"/>
          <w:sz w:val="21"/>
          <w:szCs w:val="21"/>
          <w:lang w:val="en-GB" w:eastAsia="zh-CN"/>
        </w:rPr>
        <w:t> </w:t>
      </w:r>
    </w:p>
    <w:p w:rsidR="009E39DC" w:rsidRDefault="00B73DBF">
      <w:pPr>
        <w:pStyle w:val="Heading1"/>
        <w:rPr>
          <w:lang w:eastAsia="zh-CN"/>
        </w:rPr>
      </w:pPr>
      <w:r>
        <w:rPr>
          <w:rFonts w:hint="eastAsia"/>
          <w:lang w:eastAsia="zh-CN"/>
        </w:rPr>
        <w:t>C</w:t>
      </w:r>
      <w:r>
        <w:rPr>
          <w:lang w:eastAsia="zh-CN"/>
        </w:rPr>
        <w:t>onclusion</w:t>
      </w:r>
    </w:p>
    <w:p w:rsidR="009E39DC" w:rsidRDefault="00B73DBF">
      <w:pPr>
        <w:rPr>
          <w:lang w:val="en-GB" w:eastAsia="zh-CN"/>
        </w:rPr>
      </w:pPr>
      <w:r>
        <w:rPr>
          <w:rFonts w:hint="eastAsia"/>
          <w:lang w:val="en-GB" w:eastAsia="zh-CN"/>
        </w:rPr>
        <w:t>I</w:t>
      </w:r>
      <w:r>
        <w:rPr>
          <w:lang w:val="en-GB" w:eastAsia="zh-CN"/>
        </w:rPr>
        <w:t xml:space="preserve">n this contribution, we discuss and analyse Rel-17 UE features for </w:t>
      </w:r>
      <w:r w:rsidR="005052DE">
        <w:rPr>
          <w:lang w:val="en-GB" w:eastAsia="zh-CN"/>
        </w:rPr>
        <w:t>DSS and MRDC</w:t>
      </w:r>
      <w:r>
        <w:rPr>
          <w:lang w:val="en-GB" w:eastAsia="zh-CN"/>
        </w:rPr>
        <w:t xml:space="preserve"> with the following proposal.</w:t>
      </w:r>
    </w:p>
    <w:p w:rsidR="00D64CE9" w:rsidRDefault="00D64CE9" w:rsidP="005052DE">
      <w:pPr>
        <w:rPr>
          <w:b/>
          <w:i/>
          <w:lang w:val="en-GB" w:eastAsia="zh-CN"/>
        </w:rPr>
      </w:pPr>
      <w:r w:rsidRPr="00D64CE9">
        <w:rPr>
          <w:b/>
          <w:i/>
          <w:highlight w:val="cyan"/>
          <w:lang w:val="en-GB" w:eastAsia="zh-CN"/>
        </w:rPr>
        <w:t>DSS</w:t>
      </w:r>
      <w:bookmarkStart w:id="3" w:name="_GoBack"/>
      <w:bookmarkEnd w:id="3"/>
    </w:p>
    <w:p w:rsidR="005052DE" w:rsidRPr="00BB7C9F" w:rsidRDefault="005052DE" w:rsidP="005052DE">
      <w:pPr>
        <w:rPr>
          <w:i/>
          <w:lang w:val="en-GB" w:eastAsia="zh-CN"/>
        </w:rPr>
      </w:pPr>
      <w:r w:rsidRPr="00BB7C9F">
        <w:rPr>
          <w:b/>
          <w:i/>
          <w:lang w:val="en-GB" w:eastAsia="zh-CN"/>
        </w:rPr>
        <w:t>Proposal 1</w:t>
      </w:r>
      <w:r w:rsidRPr="00BB7C9F">
        <w:rPr>
          <w:i/>
          <w:lang w:val="en-GB" w:eastAsia="zh-CN"/>
        </w:rPr>
        <w:t>: Include “Support of monitoring DCI formats 0_1</w:t>
      </w:r>
      <w:proofErr w:type="gramStart"/>
      <w:r w:rsidRPr="00BB7C9F">
        <w:rPr>
          <w:i/>
          <w:lang w:val="en-GB" w:eastAsia="zh-CN"/>
        </w:rPr>
        <w:t>,1</w:t>
      </w:r>
      <w:proofErr w:type="gramEnd"/>
      <w:r w:rsidRPr="00BB7C9F">
        <w:rPr>
          <w:i/>
          <w:lang w:val="en-GB" w:eastAsia="zh-CN"/>
        </w:rPr>
        <w:t xml:space="preserve">_1,0_2,1_2 on </w:t>
      </w:r>
      <w:proofErr w:type="spellStart"/>
      <w:r w:rsidRPr="00BB7C9F">
        <w:rPr>
          <w:i/>
          <w:lang w:val="en-GB" w:eastAsia="zh-CN"/>
        </w:rPr>
        <w:t>PCell</w:t>
      </w:r>
      <w:proofErr w:type="spellEnd"/>
      <w:r w:rsidRPr="00BB7C9F">
        <w:rPr>
          <w:i/>
          <w:lang w:val="en-GB" w:eastAsia="zh-CN"/>
        </w:rPr>
        <w:t>/</w:t>
      </w:r>
      <w:proofErr w:type="spellStart"/>
      <w:r w:rsidRPr="00BB7C9F">
        <w:rPr>
          <w:i/>
          <w:lang w:val="en-GB" w:eastAsia="zh-CN"/>
        </w:rPr>
        <w:t>PSCell</w:t>
      </w:r>
      <w:proofErr w:type="spellEnd"/>
      <w:r w:rsidRPr="00BB7C9F">
        <w:rPr>
          <w:i/>
          <w:lang w:val="en-GB" w:eastAsia="zh-CN"/>
        </w:rPr>
        <w:t xml:space="preserve"> USS set(s)” as a component for FG 34-1.</w:t>
      </w:r>
    </w:p>
    <w:p w:rsidR="005052DE" w:rsidRPr="00BB7C9F" w:rsidRDefault="005052DE" w:rsidP="005052DE">
      <w:pPr>
        <w:rPr>
          <w:i/>
          <w:lang w:val="en-GB" w:eastAsia="zh-CN"/>
        </w:rPr>
      </w:pPr>
      <w:r w:rsidRPr="00BB7C9F">
        <w:rPr>
          <w:b/>
          <w:i/>
          <w:lang w:val="en-GB" w:eastAsia="zh-CN"/>
        </w:rPr>
        <w:t>Proposal 2</w:t>
      </w:r>
      <w:r w:rsidRPr="00BB7C9F">
        <w:rPr>
          <w:i/>
          <w:lang w:val="en-GB" w:eastAsia="zh-CN"/>
        </w:rPr>
        <w:t>: Include “{30</w:t>
      </w:r>
      <w:proofErr w:type="gramStart"/>
      <w:r w:rsidRPr="00BB7C9F">
        <w:rPr>
          <w:i/>
          <w:lang w:val="en-GB" w:eastAsia="zh-CN"/>
        </w:rPr>
        <w:t>,30</w:t>
      </w:r>
      <w:proofErr w:type="gramEnd"/>
      <w:r w:rsidRPr="00BB7C9F">
        <w:rPr>
          <w:i/>
          <w:lang w:val="en-GB" w:eastAsia="zh-CN"/>
        </w:rPr>
        <w:t>}, {30,60},{60,60}” in the supported SCS combinations for FG34-1 and FG34-2.</w:t>
      </w:r>
    </w:p>
    <w:p w:rsidR="005052DE" w:rsidRPr="001E19FC" w:rsidRDefault="005052DE" w:rsidP="005052DE">
      <w:pPr>
        <w:rPr>
          <w:i/>
          <w:lang w:val="en-GB" w:eastAsia="zh-CN"/>
        </w:rPr>
      </w:pPr>
      <w:r w:rsidRPr="001E19FC">
        <w:rPr>
          <w:b/>
          <w:i/>
          <w:lang w:val="en-GB" w:eastAsia="zh-CN"/>
        </w:rPr>
        <w:t>Proposal 3</w:t>
      </w:r>
      <w:r w:rsidRPr="001E19FC">
        <w:rPr>
          <w:i/>
          <w:lang w:val="en-GB" w:eastAsia="zh-CN"/>
        </w:rPr>
        <w:t>: Remove “Candidate value set 2: frequency band pair(s) for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w:t>
      </w:r>
      <w:proofErr w:type="spellStart"/>
      <w:r w:rsidRPr="001E19FC">
        <w:rPr>
          <w:i/>
          <w:lang w:val="en-GB" w:eastAsia="zh-CN"/>
        </w:rPr>
        <w:t>sSCell</w:t>
      </w:r>
      <w:proofErr w:type="spellEnd"/>
      <w:r w:rsidRPr="001E19FC">
        <w:rPr>
          <w:i/>
          <w:lang w:val="en-GB" w:eastAsia="zh-CN"/>
        </w:rPr>
        <w:t xml:space="preserve">}” </w:t>
      </w:r>
      <w:proofErr w:type="spellStart"/>
      <w:r w:rsidRPr="001E19FC">
        <w:rPr>
          <w:i/>
          <w:lang w:val="en-GB" w:eastAsia="zh-CN"/>
        </w:rPr>
        <w:t>fom</w:t>
      </w:r>
      <w:proofErr w:type="spellEnd"/>
      <w:r w:rsidRPr="001E19FC">
        <w:rPr>
          <w:i/>
          <w:lang w:val="en-GB" w:eastAsia="zh-CN"/>
        </w:rPr>
        <w:t xml:space="preserve"> FG34-1 and FG34-2.</w:t>
      </w:r>
    </w:p>
    <w:p w:rsidR="005052DE" w:rsidRPr="001E19FC" w:rsidRDefault="005052DE" w:rsidP="005052DE">
      <w:pPr>
        <w:rPr>
          <w:i/>
          <w:lang w:val="en-GB" w:eastAsia="zh-CN"/>
        </w:rPr>
      </w:pPr>
      <w:r w:rsidRPr="001E19FC">
        <w:rPr>
          <w:b/>
          <w:i/>
          <w:lang w:val="en-GB" w:eastAsia="zh-CN"/>
        </w:rPr>
        <w:t>Proposal 4</w:t>
      </w:r>
      <w:r w:rsidRPr="001E19FC">
        <w:rPr>
          <w:i/>
          <w:lang w:val="en-GB" w:eastAsia="zh-CN"/>
        </w:rPr>
        <w:t>: further discuss whether to introduce the following values for PDCCH monitoring occasion(s)</w:t>
      </w:r>
      <w:r w:rsidRPr="001E19FC">
        <w:rPr>
          <w:i/>
        </w:rPr>
        <w:t xml:space="preserve"> for </w:t>
      </w:r>
      <w:r w:rsidRPr="001E19FC">
        <w:rPr>
          <w:i/>
          <w:lang w:val="en-GB" w:eastAsia="zh-CN"/>
        </w:rPr>
        <w:t>FG34-1 and FG34-2.</w:t>
      </w:r>
    </w:p>
    <w:p w:rsidR="005052DE" w:rsidRPr="001E19FC" w:rsidRDefault="005052DE" w:rsidP="005052DE">
      <w:pPr>
        <w:ind w:leftChars="100" w:left="200"/>
        <w:rPr>
          <w:i/>
          <w:lang w:val="en-GB" w:eastAsia="zh-CN"/>
        </w:rPr>
      </w:pPr>
      <w:r w:rsidRPr="001E19FC">
        <w:rPr>
          <w:i/>
          <w:lang w:val="en-GB" w:eastAsia="zh-CN"/>
        </w:rPr>
        <w:t xml:space="preserve">Value 1: PDCCH monitoring occasion(s) on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and on </w:t>
      </w:r>
      <w:proofErr w:type="spellStart"/>
      <w:r w:rsidRPr="001E19FC">
        <w:rPr>
          <w:i/>
          <w:lang w:val="en-GB" w:eastAsia="zh-CN"/>
        </w:rPr>
        <w:t>sSCell</w:t>
      </w:r>
      <w:proofErr w:type="spellEnd"/>
      <w:r w:rsidRPr="001E19FC">
        <w:rPr>
          <w:i/>
          <w:lang w:val="en-GB" w:eastAsia="zh-CN"/>
        </w:rPr>
        <w:t xml:space="preserve"> for cross-carrier scheduling to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is within the first 3 OFDM symbols of a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slot. </w:t>
      </w:r>
    </w:p>
    <w:p w:rsidR="005052DE" w:rsidRPr="001E19FC" w:rsidRDefault="005052DE" w:rsidP="005052DE">
      <w:pPr>
        <w:ind w:leftChars="100" w:left="200"/>
        <w:rPr>
          <w:i/>
          <w:lang w:val="en-GB" w:eastAsia="zh-CN"/>
        </w:rPr>
      </w:pPr>
      <w:r w:rsidRPr="001E19FC">
        <w:rPr>
          <w:i/>
          <w:lang w:val="en-GB" w:eastAsia="zh-CN"/>
        </w:rPr>
        <w:lastRenderedPageBreak/>
        <w:t xml:space="preserve">Value 2: PDCCH monitoring occasion(s) on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and on </w:t>
      </w:r>
      <w:proofErr w:type="spellStart"/>
      <w:r w:rsidRPr="001E19FC">
        <w:rPr>
          <w:i/>
          <w:lang w:val="en-GB" w:eastAsia="zh-CN"/>
        </w:rPr>
        <w:t>sSCell</w:t>
      </w:r>
      <w:proofErr w:type="spellEnd"/>
      <w:r w:rsidRPr="001E19FC">
        <w:rPr>
          <w:i/>
          <w:lang w:val="en-GB" w:eastAsia="zh-CN"/>
        </w:rPr>
        <w:t xml:space="preserve"> for cross-carrier scheduling to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is not restricted to the first 3 OFDM symbols of a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slot</w:t>
      </w:r>
    </w:p>
    <w:p w:rsidR="005052DE" w:rsidRPr="001E19FC" w:rsidRDefault="005052DE" w:rsidP="005052DE">
      <w:pPr>
        <w:rPr>
          <w:i/>
          <w:lang w:val="en-GB" w:eastAsia="zh-CN"/>
        </w:rPr>
      </w:pPr>
      <w:r w:rsidRPr="001E19FC">
        <w:rPr>
          <w:b/>
          <w:i/>
          <w:lang w:val="en-GB" w:eastAsia="zh-CN"/>
        </w:rPr>
        <w:t>Proposal 5</w:t>
      </w:r>
      <w:r w:rsidRPr="001E19FC">
        <w:rPr>
          <w:i/>
          <w:lang w:val="en-GB" w:eastAsia="zh-CN"/>
        </w:rPr>
        <w:t xml:space="preserve">: Remove “frame boundary alignment between </w:t>
      </w:r>
      <w:proofErr w:type="spellStart"/>
      <w:r w:rsidRPr="001E19FC">
        <w:rPr>
          <w:i/>
          <w:lang w:val="en-GB" w:eastAsia="zh-CN"/>
        </w:rPr>
        <w:t>PCell</w:t>
      </w:r>
      <w:proofErr w:type="spellEnd"/>
      <w:r w:rsidRPr="001E19FC">
        <w:rPr>
          <w:i/>
          <w:lang w:val="en-GB" w:eastAsia="zh-CN"/>
        </w:rPr>
        <w:t>/</w:t>
      </w:r>
      <w:proofErr w:type="spellStart"/>
      <w:r w:rsidRPr="001E19FC">
        <w:rPr>
          <w:i/>
          <w:lang w:val="en-GB" w:eastAsia="zh-CN"/>
        </w:rPr>
        <w:t>PSCell</w:t>
      </w:r>
      <w:proofErr w:type="spellEnd"/>
      <w:r w:rsidRPr="001E19FC">
        <w:rPr>
          <w:i/>
          <w:lang w:val="en-GB" w:eastAsia="zh-CN"/>
        </w:rPr>
        <w:t xml:space="preserve"> and </w:t>
      </w:r>
      <w:proofErr w:type="spellStart"/>
      <w:r w:rsidRPr="001E19FC">
        <w:rPr>
          <w:i/>
          <w:lang w:val="en-GB" w:eastAsia="zh-CN"/>
        </w:rPr>
        <w:t>sSCell</w:t>
      </w:r>
      <w:proofErr w:type="spellEnd"/>
      <w:r w:rsidRPr="001E19FC">
        <w:rPr>
          <w:i/>
          <w:lang w:val="en-GB" w:eastAsia="zh-CN"/>
        </w:rPr>
        <w:t>” for FG34-1 and FG34-2.</w:t>
      </w:r>
    </w:p>
    <w:p w:rsidR="00D64CE9" w:rsidRDefault="00D64CE9" w:rsidP="005052DE">
      <w:pPr>
        <w:rPr>
          <w:b/>
          <w:i/>
          <w:lang w:val="en-GB" w:eastAsia="zh-CN"/>
        </w:rPr>
      </w:pPr>
    </w:p>
    <w:p w:rsidR="00D64CE9" w:rsidRDefault="00D64CE9" w:rsidP="005052DE">
      <w:pPr>
        <w:rPr>
          <w:rFonts w:hint="eastAsia"/>
          <w:b/>
          <w:i/>
          <w:lang w:val="en-GB" w:eastAsia="zh-CN"/>
        </w:rPr>
      </w:pPr>
      <w:r w:rsidRPr="00D64CE9">
        <w:rPr>
          <w:rFonts w:hint="eastAsia"/>
          <w:b/>
          <w:i/>
          <w:highlight w:val="cyan"/>
          <w:lang w:val="en-GB" w:eastAsia="zh-CN"/>
        </w:rPr>
        <w:t>M</w:t>
      </w:r>
      <w:r w:rsidRPr="00D64CE9">
        <w:rPr>
          <w:b/>
          <w:i/>
          <w:highlight w:val="cyan"/>
          <w:lang w:val="en-GB" w:eastAsia="zh-CN"/>
        </w:rPr>
        <w:t>RDC</w:t>
      </w:r>
    </w:p>
    <w:p w:rsidR="005052DE" w:rsidRPr="00175A7D" w:rsidRDefault="005052DE" w:rsidP="005052DE">
      <w:pPr>
        <w:rPr>
          <w:lang w:val="en-GB" w:eastAsia="zh-CN"/>
        </w:rPr>
      </w:pPr>
      <w:r w:rsidRPr="005052DE">
        <w:rPr>
          <w:b/>
          <w:i/>
          <w:lang w:val="en-GB" w:eastAsia="zh-CN"/>
        </w:rPr>
        <w:t>Proposal 6</w:t>
      </w:r>
      <w:r w:rsidRPr="005052DE">
        <w:rPr>
          <w:i/>
          <w:lang w:val="en-GB" w:eastAsia="zh-CN"/>
        </w:rPr>
        <w:t>: Remove value “1” from candidate value of component 3 and component 4 for FG35-1.</w:t>
      </w:r>
    </w:p>
    <w:p w:rsidR="009E39DC" w:rsidRDefault="009E39DC">
      <w:pPr>
        <w:rPr>
          <w:i/>
          <w:lang w:val="en-GB" w:eastAsia="zh-CN"/>
        </w:rPr>
      </w:pPr>
    </w:p>
    <w:p w:rsidR="009E39DC" w:rsidRDefault="00B73DBF">
      <w:pPr>
        <w:pStyle w:val="Heading1"/>
        <w:rPr>
          <w:lang w:eastAsia="zh-CN"/>
        </w:rPr>
      </w:pPr>
      <w:r>
        <w:rPr>
          <w:rFonts w:hint="eastAsia"/>
          <w:lang w:eastAsia="zh-CN"/>
        </w:rPr>
        <w:t>R</w:t>
      </w:r>
      <w:r>
        <w:rPr>
          <w:lang w:eastAsia="zh-CN"/>
        </w:rPr>
        <w:t>eference</w:t>
      </w:r>
    </w:p>
    <w:p w:rsidR="009E39DC" w:rsidRDefault="007F70C9" w:rsidP="007F70C9">
      <w:pPr>
        <w:pStyle w:val="ListParagraph"/>
        <w:numPr>
          <w:ilvl w:val="0"/>
          <w:numId w:val="13"/>
        </w:numPr>
        <w:rPr>
          <w:lang w:eastAsia="zh-CN"/>
        </w:rPr>
      </w:pPr>
      <w:r w:rsidRPr="007F70C9">
        <w:rPr>
          <w:lang w:eastAsia="zh-CN"/>
        </w:rPr>
        <w:t>R1-2202928</w:t>
      </w:r>
      <w:r w:rsidR="00BA2E9D">
        <w:rPr>
          <w:lang w:eastAsia="zh-CN"/>
        </w:rPr>
        <w:t xml:space="preserve">, </w:t>
      </w:r>
      <w:r w:rsidR="00BA2E9D" w:rsidRPr="00BA2E9D">
        <w:rPr>
          <w:lang w:eastAsia="zh-CN"/>
        </w:rPr>
        <w:t xml:space="preserve">Updated RAN1 UE features list for Rel-17 </w:t>
      </w:r>
      <w:r>
        <w:rPr>
          <w:lang w:eastAsia="zh-CN"/>
        </w:rPr>
        <w:t>NR</w:t>
      </w:r>
      <w:r w:rsidR="00BA2E9D" w:rsidRPr="00BA2E9D">
        <w:rPr>
          <w:lang w:eastAsia="zh-CN"/>
        </w:rPr>
        <w:t xml:space="preserve"> after RAN1 #10</w:t>
      </w:r>
      <w:r w:rsidR="006F4F9C">
        <w:rPr>
          <w:lang w:eastAsia="zh-CN"/>
        </w:rPr>
        <w:t>8</w:t>
      </w:r>
      <w:r w:rsidR="00BA2E9D" w:rsidRPr="00BA2E9D">
        <w:rPr>
          <w:lang w:eastAsia="zh-CN"/>
        </w:rPr>
        <w:t>-e</w:t>
      </w:r>
      <w:r w:rsidR="00E47B7B">
        <w:rPr>
          <w:lang w:eastAsia="zh-CN"/>
        </w:rPr>
        <w:t>, RAN1#10</w:t>
      </w:r>
      <w:r w:rsidR="006F4F9C">
        <w:rPr>
          <w:lang w:eastAsia="zh-CN"/>
        </w:rPr>
        <w:t>8</w:t>
      </w:r>
      <w:r w:rsidR="00E47B7B">
        <w:rPr>
          <w:lang w:eastAsia="zh-CN"/>
        </w:rPr>
        <w:t>-e</w:t>
      </w:r>
      <w:r w:rsidR="00BA2E9D">
        <w:rPr>
          <w:lang w:eastAsia="zh-CN"/>
        </w:rPr>
        <w:t>,</w:t>
      </w:r>
      <w:r w:rsidR="00BA2E9D" w:rsidRPr="00BA2E9D">
        <w:rPr>
          <w:lang w:eastAsia="zh-CN"/>
        </w:rPr>
        <w:tab/>
        <w:t>Moderators (AT&amp;T, NTT DOCOMO, INC.)</w:t>
      </w:r>
    </w:p>
    <w:p w:rsidR="002614A0" w:rsidRDefault="002614A0" w:rsidP="006F4F9C">
      <w:pPr>
        <w:pStyle w:val="ListParagraph"/>
        <w:numPr>
          <w:ilvl w:val="0"/>
          <w:numId w:val="0"/>
        </w:numPr>
        <w:ind w:left="420"/>
        <w:rPr>
          <w:lang w:eastAsia="zh-CN"/>
        </w:rPr>
      </w:pPr>
    </w:p>
    <w:sectPr w:rsidR="002614A0">
      <w:headerReference w:type="even" r:id="rId13"/>
      <w:footerReference w:type="even" r:id="rId14"/>
      <w:footerReference w:type="default" r:id="rId15"/>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D8D" w:rsidRDefault="00DE4D8D">
      <w:pPr>
        <w:spacing w:after="0"/>
      </w:pPr>
      <w:r>
        <w:separator/>
      </w:r>
    </w:p>
  </w:endnote>
  <w:endnote w:type="continuationSeparator" w:id="0">
    <w:p w:rsidR="00DE4D8D" w:rsidRDefault="00DE4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9FC" w:rsidRDefault="001E1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19FC" w:rsidRDefault="001E19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9FC" w:rsidRDefault="001E19FC">
    <w:pPr>
      <w:pStyle w:val="Footer"/>
      <w:ind w:right="360"/>
    </w:pPr>
    <w:r>
      <w:rPr>
        <w:rStyle w:val="PageNumber"/>
      </w:rPr>
      <w:fldChar w:fldCharType="begin"/>
    </w:r>
    <w:r>
      <w:rPr>
        <w:rStyle w:val="PageNumber"/>
      </w:rPr>
      <w:instrText xml:space="preserve"> PAGE </w:instrText>
    </w:r>
    <w:r>
      <w:rPr>
        <w:rStyle w:val="PageNumber"/>
      </w:rPr>
      <w:fldChar w:fldCharType="separate"/>
    </w:r>
    <w:r w:rsidR="00D64CE9">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4CE9">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D8D" w:rsidRDefault="00DE4D8D">
      <w:pPr>
        <w:spacing w:after="0"/>
      </w:pPr>
      <w:r>
        <w:separator/>
      </w:r>
    </w:p>
  </w:footnote>
  <w:footnote w:type="continuationSeparator" w:id="0">
    <w:p w:rsidR="00DE4D8D" w:rsidRDefault="00DE4D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9FC" w:rsidRDefault="001E19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A934444"/>
    <w:multiLevelType w:val="multilevel"/>
    <w:tmpl w:val="2A93444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FC573C0"/>
    <w:multiLevelType w:val="hybridMultilevel"/>
    <w:tmpl w:val="D0A856A6"/>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508D6D3B"/>
    <w:multiLevelType w:val="multilevel"/>
    <w:tmpl w:val="508D6D3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18"/>
  </w:num>
  <w:num w:numId="4">
    <w:abstractNumId w:val="10"/>
  </w:num>
  <w:num w:numId="5">
    <w:abstractNumId w:val="22"/>
  </w:num>
  <w:num w:numId="6">
    <w:abstractNumId w:val="17"/>
  </w:num>
  <w:num w:numId="7">
    <w:abstractNumId w:val="8"/>
  </w:num>
  <w:num w:numId="8">
    <w:abstractNumId w:val="21"/>
  </w:num>
  <w:num w:numId="9">
    <w:abstractNumId w:val="20"/>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6"/>
  </w:num>
  <w:num w:numId="13">
    <w:abstractNumId w:val="2"/>
  </w:num>
  <w:num w:numId="14">
    <w:abstractNumId w:val="1"/>
  </w:num>
  <w:num w:numId="15">
    <w:abstractNumId w:val="19"/>
  </w:num>
  <w:num w:numId="16">
    <w:abstractNumId w:val="11"/>
  </w:num>
  <w:num w:numId="17">
    <w:abstractNumId w:val="14"/>
  </w:num>
  <w:num w:numId="18">
    <w:abstractNumId w:val="13"/>
  </w:num>
  <w:num w:numId="19">
    <w:abstractNumId w:val="18"/>
  </w:num>
  <w:num w:numId="20">
    <w:abstractNumId w:val="16"/>
  </w:num>
  <w:num w:numId="21">
    <w:abstractNumId w:val="3"/>
  </w:num>
  <w:num w:numId="22">
    <w:abstractNumId w:val="9"/>
  </w:num>
  <w:num w:numId="23">
    <w:abstractNumId w:val="15"/>
  </w:num>
  <w:num w:numId="24">
    <w:abstractNumId w:val="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4C3"/>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04E"/>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F1"/>
    <w:rsid w:val="003D63BA"/>
    <w:rsid w:val="003D680E"/>
    <w:rsid w:val="003D69ED"/>
    <w:rsid w:val="003D6AF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9C9"/>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4CE9"/>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4D8D"/>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7717BA"/>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D0299C-0DC9-486A-8CA1-836CE8EEC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KaiTi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Normal"/>
    <w:link w:val="maintextChar"/>
    <w:qFormat/>
    <w:rsid w:val="00175A7D"/>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sid w:val="00175A7D"/>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075785">
      <w:bodyDiv w:val="1"/>
      <w:marLeft w:val="0"/>
      <w:marRight w:val="0"/>
      <w:marTop w:val="0"/>
      <w:marBottom w:val="0"/>
      <w:divBdr>
        <w:top w:val="none" w:sz="0" w:space="0" w:color="auto"/>
        <w:left w:val="none" w:sz="0" w:space="0" w:color="auto"/>
        <w:bottom w:val="none" w:sz="0" w:space="0" w:color="auto"/>
        <w:right w:val="none" w:sz="0" w:space="0" w:color="auto"/>
      </w:divBdr>
    </w:div>
    <w:div w:id="192841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1CDDD08B-1B39-4A21-8510-0E70905E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1859</Words>
  <Characters>10602</Characters>
  <Application>Microsoft Office Word</Application>
  <DocSecurity>0</DocSecurity>
  <Lines>88</Lines>
  <Paragraphs>24</Paragraphs>
  <ScaleCrop>false</ScaleCrop>
  <Company>ZTE Corporation</Company>
  <LinksUpToDate>false</LinksUpToDate>
  <CharactersWithSpaces>12437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27</cp:revision>
  <cp:lastPrinted>2018-04-07T03:05:00Z</cp:lastPrinted>
  <dcterms:created xsi:type="dcterms:W3CDTF">2021-11-03T01:33:00Z</dcterms:created>
  <dcterms:modified xsi:type="dcterms:W3CDTF">2022-04-21T01:50:00Z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